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7BA" w:rsidRDefault="007F67BA" w:rsidP="007F67B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СВЕТЛОПОЛЯНСКОГО СЕЛЬСОВЕТА</w:t>
      </w:r>
    </w:p>
    <w:p w:rsidR="007F67BA" w:rsidRDefault="007F67BA" w:rsidP="007F67B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НОВОСИБИРСКЛОЙ ОБЛАСТИ</w:t>
      </w:r>
    </w:p>
    <w:p w:rsidR="007F67BA" w:rsidRDefault="007F67BA" w:rsidP="007F67B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F67BA" w:rsidRDefault="007F67BA" w:rsidP="007F67B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F67BA" w:rsidRDefault="007F67BA" w:rsidP="007F67B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F67BA" w:rsidRDefault="007F67BA" w:rsidP="007F67BA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Светлая Поляна</w:t>
      </w:r>
    </w:p>
    <w:p w:rsidR="007F67BA" w:rsidRDefault="007F67BA" w:rsidP="007F67B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30.11.2016                                                                                                                № 75</w:t>
      </w:r>
    </w:p>
    <w:p w:rsidR="007F67BA" w:rsidRDefault="007F67BA" w:rsidP="007F67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67BA" w:rsidRDefault="007F67BA" w:rsidP="007F67BA">
      <w:pPr>
        <w:pStyle w:val="2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Программы «Патриотическое воспитание </w:t>
      </w:r>
    </w:p>
    <w:p w:rsidR="007F67BA" w:rsidRDefault="007F67BA" w:rsidP="007F67BA">
      <w:pPr>
        <w:pStyle w:val="2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молодежи на территории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b w:val="0"/>
          <w:sz w:val="28"/>
          <w:szCs w:val="28"/>
        </w:rPr>
        <w:t xml:space="preserve"> </w:t>
      </w:r>
      <w:r>
        <w:rPr>
          <w:sz w:val="28"/>
          <w:szCs w:val="28"/>
        </w:rPr>
        <w:t>на 2017-2019 годы»</w:t>
      </w:r>
    </w:p>
    <w:p w:rsidR="007F67BA" w:rsidRDefault="007F67BA" w:rsidP="007F67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67BA" w:rsidRDefault="007F67BA" w:rsidP="007F67B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соответствии с Федеральным законом от 6 октября 2003 года № 131-ФЗ «Об общих принципах организации местного самоуправления в Российской Федерации», пунктом 37 статьи 32 Устава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</w:p>
    <w:p w:rsidR="007F67BA" w:rsidRDefault="007F67BA" w:rsidP="007F67BA">
      <w:pPr>
        <w:pStyle w:val="msonormalbullet2gif"/>
        <w:autoSpaceDE w:val="0"/>
        <w:autoSpaceDN w:val="0"/>
        <w:adjustRightInd w:val="0"/>
        <w:spacing w:after="0" w:afterAutospacing="0"/>
        <w:contextualSpacing/>
        <w:jc w:val="both"/>
        <w:rPr>
          <w:b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л я е т:</w:t>
      </w:r>
    </w:p>
    <w:p w:rsidR="007F67BA" w:rsidRDefault="007F67BA" w:rsidP="007F67BA">
      <w:pPr>
        <w:pStyle w:val="msonormalbullet1gif"/>
        <w:numPr>
          <w:ilvl w:val="0"/>
          <w:numId w:val="1"/>
        </w:numPr>
        <w:autoSpaceDE w:val="0"/>
        <w:autoSpaceDN w:val="0"/>
        <w:adjustRightInd w:val="0"/>
        <w:spacing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Программу «Патриотическое воспитание молодежи на территории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на 2016-2019 годы», согласно приложению.</w:t>
      </w:r>
    </w:p>
    <w:p w:rsidR="007F67BA" w:rsidRDefault="007F67BA" w:rsidP="007F67BA">
      <w:pPr>
        <w:pStyle w:val="msonormalbullet2gif"/>
        <w:numPr>
          <w:ilvl w:val="0"/>
          <w:numId w:val="1"/>
        </w:numPr>
        <w:autoSpaceDE w:val="0"/>
        <w:autoSpaceDN w:val="0"/>
        <w:adjustRightInd w:val="0"/>
        <w:spacing w:after="0" w:afterAutospacing="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>
        <w:rPr>
          <w:sz w:val="28"/>
          <w:szCs w:val="28"/>
        </w:rPr>
        <w:t>публиковать</w:t>
      </w: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>настоящее постановление в печатном издании «</w:t>
      </w:r>
      <w:proofErr w:type="spellStart"/>
      <w:r>
        <w:rPr>
          <w:sz w:val="28"/>
          <w:szCs w:val="28"/>
        </w:rPr>
        <w:t>Светлополянский</w:t>
      </w:r>
      <w:proofErr w:type="spellEnd"/>
      <w:r>
        <w:rPr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>
        <w:rPr>
          <w:bCs/>
          <w:sz w:val="28"/>
          <w:szCs w:val="28"/>
        </w:rPr>
        <w:t>Светлополянского</w:t>
      </w:r>
      <w:proofErr w:type="spellEnd"/>
      <w:r>
        <w:rPr>
          <w:bCs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в информационно телекоммуникационной сети «Интернет»</w:t>
      </w:r>
      <w:r>
        <w:rPr>
          <w:bCs/>
          <w:sz w:val="28"/>
          <w:szCs w:val="28"/>
        </w:rPr>
        <w:t>.</w:t>
      </w:r>
      <w:r>
        <w:rPr>
          <w:b/>
          <w:i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7F67BA" w:rsidRDefault="007F67BA" w:rsidP="007F67BA">
      <w:pPr>
        <w:pStyle w:val="msonormalbullet2gif"/>
        <w:numPr>
          <w:ilvl w:val="0"/>
          <w:numId w:val="1"/>
        </w:numPr>
        <w:autoSpaceDE w:val="0"/>
        <w:autoSpaceDN w:val="0"/>
        <w:adjustRightInd w:val="0"/>
        <w:spacing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вступает в силу </w:t>
      </w:r>
      <w:r>
        <w:rPr>
          <w:color w:val="000000"/>
          <w:sz w:val="28"/>
          <w:szCs w:val="28"/>
        </w:rPr>
        <w:t>со дня его официального опубликования.</w:t>
      </w:r>
      <w:r>
        <w:rPr>
          <w:b/>
          <w:i/>
          <w:sz w:val="28"/>
          <w:szCs w:val="28"/>
        </w:rPr>
        <w:t xml:space="preserve"> </w:t>
      </w:r>
    </w:p>
    <w:p w:rsidR="007F67BA" w:rsidRDefault="007F67BA" w:rsidP="007F67BA">
      <w:pPr>
        <w:pStyle w:val="msonormalbullet2gif"/>
        <w:numPr>
          <w:ilvl w:val="0"/>
          <w:numId w:val="1"/>
        </w:numPr>
        <w:autoSpaceDE w:val="0"/>
        <w:autoSpaceDN w:val="0"/>
        <w:adjustRightInd w:val="0"/>
        <w:spacing w:after="0" w:afterAutospacing="0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7F67BA" w:rsidRDefault="007F67BA" w:rsidP="007F67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67BA" w:rsidRDefault="007F67BA" w:rsidP="007F67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67BA" w:rsidRDefault="007F67BA" w:rsidP="007F67BA">
      <w:pPr>
        <w:pStyle w:val="msonormalbullet2gifbullet1gif"/>
        <w:spacing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И.о. главы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                                                   </w:t>
      </w:r>
      <w:r>
        <w:rPr>
          <w:snapToGrid w:val="0"/>
          <w:sz w:val="28"/>
          <w:szCs w:val="28"/>
        </w:rPr>
        <w:t xml:space="preserve">              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  <w:r>
        <w:rPr>
          <w:snapToGrid w:val="0"/>
          <w:sz w:val="28"/>
          <w:szCs w:val="28"/>
        </w:rPr>
        <w:t xml:space="preserve">                                                                                                                       </w:t>
      </w:r>
      <w:r>
        <w:rPr>
          <w:sz w:val="28"/>
          <w:szCs w:val="28"/>
        </w:rPr>
        <w:t xml:space="preserve">Новосибирской области                                                        Е.Л. </w:t>
      </w:r>
      <w:proofErr w:type="spellStart"/>
      <w:r>
        <w:rPr>
          <w:sz w:val="28"/>
          <w:szCs w:val="28"/>
        </w:rPr>
        <w:t>Майорова</w:t>
      </w:r>
      <w:proofErr w:type="spellEnd"/>
    </w:p>
    <w:p w:rsidR="007F67BA" w:rsidRDefault="007F67BA" w:rsidP="007F67BA">
      <w:pPr>
        <w:pStyle w:val="msonormalbullet2gifbullet3gif"/>
        <w:spacing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F67BA" w:rsidRDefault="007F67BA" w:rsidP="007F67B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67BA" w:rsidRDefault="007F67BA" w:rsidP="007F67BA">
      <w:pPr>
        <w:autoSpaceDE w:val="0"/>
        <w:autoSpaceDN w:val="0"/>
        <w:adjustRightInd w:val="0"/>
        <w:spacing w:after="0"/>
        <w:ind w:firstLine="540"/>
        <w:jc w:val="both"/>
      </w:pPr>
    </w:p>
    <w:p w:rsidR="007F67BA" w:rsidRDefault="007F67BA" w:rsidP="007F67BA">
      <w:pPr>
        <w:autoSpaceDE w:val="0"/>
        <w:autoSpaceDN w:val="0"/>
        <w:adjustRightInd w:val="0"/>
        <w:spacing w:after="0"/>
        <w:ind w:firstLine="540"/>
        <w:jc w:val="both"/>
      </w:pPr>
    </w:p>
    <w:p w:rsidR="007F67BA" w:rsidRDefault="007F67BA" w:rsidP="007F67BA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3C3C3C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before="375" w:after="225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3C3C3C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                                                              Приложение N 1</w:t>
      </w:r>
    </w:p>
    <w:p w:rsidR="007F67BA" w:rsidRDefault="007F67BA" w:rsidP="007F67BA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УТВЕРЖДЕНО:</w:t>
      </w:r>
    </w:p>
    <w:p w:rsidR="007F67BA" w:rsidRDefault="007F67BA" w:rsidP="007F67BA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постановлением администрации </w:t>
      </w:r>
    </w:p>
    <w:p w:rsidR="007F67BA" w:rsidRDefault="007F67BA" w:rsidP="007F67BA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сельсовета </w:t>
      </w:r>
    </w:p>
    <w:p w:rsidR="007F67BA" w:rsidRDefault="007F67BA" w:rsidP="007F67BA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от 30.11.2016  № 75</w:t>
      </w:r>
    </w:p>
    <w:p w:rsidR="007F67BA" w:rsidRDefault="007F67BA" w:rsidP="007F67BA">
      <w:pPr>
        <w:shd w:val="clear" w:color="auto" w:fill="FFFFFF"/>
        <w:spacing w:before="375" w:after="225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3C3C3C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C3C3C"/>
          <w:spacing w:val="2"/>
          <w:sz w:val="28"/>
          <w:szCs w:val="28"/>
        </w:rPr>
        <w:t>Муниципальная  программа "Патриотическое воспитание молодёжи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3C3C3C"/>
          <w:spacing w:val="2"/>
          <w:sz w:val="28"/>
          <w:szCs w:val="28"/>
        </w:rPr>
        <w:t xml:space="preserve">  на 2017-2019 годы»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39"/>
        <w:gridCol w:w="3130"/>
        <w:gridCol w:w="1590"/>
        <w:gridCol w:w="1670"/>
        <w:gridCol w:w="1118"/>
        <w:gridCol w:w="1008"/>
      </w:tblGrid>
      <w:tr w:rsidR="007F67BA" w:rsidTr="007F67BA">
        <w:trPr>
          <w:trHeight w:val="15"/>
        </w:trPr>
        <w:tc>
          <w:tcPr>
            <w:tcW w:w="1109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3696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2033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2218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94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09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 w:rsidP="00E86CCD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Наименование </w:t>
            </w:r>
            <w:r w:rsidR="00E86CCD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муниципальной 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программы</w:t>
            </w:r>
          </w:p>
        </w:tc>
        <w:tc>
          <w:tcPr>
            <w:tcW w:w="66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"Патриотическое воспитание молодежи 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на территории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Светлополянского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Болотнинского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района Новосибирской области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 на 2017-2019 годы»</w:t>
            </w: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Разработчик программы</w:t>
            </w:r>
          </w:p>
        </w:tc>
        <w:tc>
          <w:tcPr>
            <w:tcW w:w="66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администрация 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Светлополянского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Болотнинского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 района Новосибирской области</w:t>
            </w: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Цели и задачи </w:t>
            </w:r>
            <w:r w:rsidR="00E86CCD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муниципальной 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программы</w:t>
            </w:r>
          </w:p>
        </w:tc>
        <w:tc>
          <w:tcPr>
            <w:tcW w:w="66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Цель: создание условий для совершенствования системы патриотического воспитания детей и молодежи сельского поселения.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Задачи: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1. Модернизация содержания и форм патриотического воспитания как условие вовлечения подростков и молодежи в мероприятия историко-патриотической, героико-патриотической, военно-патриотической направленности.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2. Развитие механизмов поддержки деятельности учреждений и организаций, реализующих инновационные программы патриотического воспитания.</w:t>
            </w: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Важнейшие целевые индикаторы и показатели Программы</w:t>
            </w:r>
          </w:p>
        </w:tc>
        <w:tc>
          <w:tcPr>
            <w:tcW w:w="66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Реализация мероприятий Программы позволит усовершенствовать систему гражданского, патриотического и духовно-нравственного воспитания детей и молодежи,</w:t>
            </w:r>
          </w:p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 xml:space="preserve"> а именно: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 xml:space="preserve">- проведение  мероприятий, направленных на военно-патриотическое, гражданское, духовно-нравственное, 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lastRenderedPageBreak/>
              <w:t>историко-краеведческое воспитание;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lastRenderedPageBreak/>
              <w:t>5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Сроки и этапы реализации Программы</w:t>
            </w:r>
          </w:p>
        </w:tc>
        <w:tc>
          <w:tcPr>
            <w:tcW w:w="66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Программа рассчитана на период с 2017 года по 2019 год.</w:t>
            </w: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Объёмы и источники финансирования (тыс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ублей)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46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В том числе по годам реализации</w:t>
            </w: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В том числе: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2017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2018</w:t>
            </w: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2019</w:t>
            </w: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Местный бюджет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5</w:t>
            </w:r>
          </w:p>
        </w:tc>
      </w:tr>
      <w:tr w:rsidR="007F67BA" w:rsidTr="007F67BA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3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Ожидаемые конечные результаты реализации целевой программы и показатели эффективности</w:t>
            </w:r>
          </w:p>
        </w:tc>
        <w:tc>
          <w:tcPr>
            <w:tcW w:w="66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Реализация мероприятий, предусмотренных настоящей Программой по решению вопросов совершенствования и развития системы, обеспечивающей целенаправленное формирование у молодежи высокой социальной активности, гражданственности и патриотизма, чувства гордости и верности своему Отечеству, поселению, готовности к выполнению гражданского долга и конституционных обязанностей предполагает социальный эффект: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- усовершенствование системы патриотического воспитания молодежи в поселении;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- повышение социальной активности молодежи в мероприятиях патриотической направленности;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 xml:space="preserve">- 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укрепление чувства патриотизма и гражданственности среди молодежи;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- создание позитивной альтернативы время препровождения с целью отвлечения от негативных явлений;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- повышение качественного уровня мероприятий, направленных на патриотическое воспитание молодежи;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- создание информационных ресурсов по вопросам патриотического воспитания (информационная страница, статьи в сельской СМИ);</w:t>
            </w:r>
            <w:proofErr w:type="gramEnd"/>
          </w:p>
        </w:tc>
      </w:tr>
    </w:tbl>
    <w:p w:rsidR="007F67BA" w:rsidRDefault="007F67BA" w:rsidP="007F67BA">
      <w:pPr>
        <w:shd w:val="clear" w:color="auto" w:fill="E9ECF1"/>
        <w:spacing w:after="225" w:line="240" w:lineRule="auto"/>
        <w:ind w:left="-1125" w:firstLine="1125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E9ECF1"/>
        <w:spacing w:after="225" w:line="240" w:lineRule="auto"/>
        <w:ind w:left="-1125" w:firstLine="1125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Раздел 1. Характеристика проблемы и необходимость ее решения программно-целевым способом</w:t>
      </w:r>
    </w:p>
    <w:p w:rsidR="007F67BA" w:rsidRDefault="007F67BA" w:rsidP="007F67BA">
      <w:pPr>
        <w:shd w:val="clear" w:color="auto" w:fill="E9ECF1"/>
        <w:spacing w:after="225" w:line="240" w:lineRule="auto"/>
        <w:textAlignment w:val="baseline"/>
        <w:outlineLvl w:val="3"/>
        <w:rPr>
          <w:rFonts w:ascii="Times New Roman" w:eastAsia="Times New Roman" w:hAnsi="Times New Roman" w:cs="Times New Roman"/>
          <w:b/>
          <w:color w:val="FFFFFF" w:themeColor="background1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lastRenderedPageBreak/>
        <w:t xml:space="preserve">   Сегодня на современном этапе развития Российского государства ярко выражена тенденция, направленная на укрепление государственности, возрождение культурно-исторических традиций, формирование демократического, гражданского общества. В этих условиях особую значимость приобретает задача консолидации общества на основе гражданско-патриотических ценностей и нравственно-культурных традиций России. В обществе возникло осознание того, что патриотизм должен стать неотъемлемой составной частью российского менталитета, без патриотизма невозможно построить новое сильное государство. Только путем уважения к собственной истории, к делам и традициям старших поколений можно вырастить морально здоровую молодежь. Необходимо возрождать национальную гордость, национальное достоинство и национальную культуру. 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В этих условиях гражданско-патриотическое воспитание за последние годы приобрело государственное значение. В настоящее время в стране и в области уже реализуются принципы комплексного подхода к обеспечению оптимальных условий для формирования активной гражданской позиции, высокого патриотического сознания и чувства гордости за свое Отечество, его историю.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Осознавая значимость и важность обеспечения исторической преемственности поколений, сохранение, распространение и развитие национальной культуры, воспитание патриотов России, граждан правового, демократического, социального государства назрела необходимость в принятии данной муниципальной  программы, которая позволит добиться изменения отношения граждан, общественности, средств массовой информации к проблемам патриотического воспитания. 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Патриотическое воспитание - это систематическая и целенаправленная деятельность учреждений, организаций по формированию у граждан патриотического сознания, чувства верности своему Отечеству, готовности к выполнению гражданского долга и конституционных обязанностей по защите интересов Родины. Патриотическое воспитание направлено на формирование и развитие личности, обладающей качествами гражданина - патриота Родины и способной успешно выполнять гражданские обязанности в мирное и военное время. 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</w:t>
      </w:r>
      <w:proofErr w:type="gram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Анализ состояния патриотического воспитания в поселении позволил выделить ряд проблем, для решения которых целесообразно применение программно-целевого метода: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1) низкий уровень материально-технического и ресурсного обеспечения проектов патриотической направленности, реализуемых в муниципальных учреждениях, общественных организациях и объединениях; 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2) отсутствие действенных механизмов координации деятельности органов власти, образовательных учреждений, общественных организаций (объединений), военно-патриотических объединений по решению проблем патриотического воспитания;</w:t>
      </w:r>
      <w:proofErr w:type="gram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3) не достаточные учебно-материальные условия, обязательные при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lastRenderedPageBreak/>
        <w:t>организации обучения граждан начальным знаниям в области обороны и их подготовки по основам военной службы;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4) низкая динамика включения молодежи в деятельность общественных организаций (объединений) патриотической направленности.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Все это свидетельствует о необходимости продолжения работы, направленной на решение проблем в осуществлении патриотического воспитания программными методами.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Программа определяет содержание и основные пути </w:t>
      </w:r>
      <w:proofErr w:type="gram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развития системы патриотического воспитания граждан поселения</w:t>
      </w:r>
      <w:proofErr w:type="gram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и направлена на дальнейшее формирование патриотического сознания граждан как важнейшей ценности.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Использование программно-целевого метода при решении указанных проблем обеспечивает единство содержательной части Программы с созданием и использованием финансовых и организационных механизмов ее реализации, а также контролем за промежуточными и конечными результатами выполнения Программы.</w:t>
      </w:r>
    </w:p>
    <w:p w:rsidR="007F67BA" w:rsidRDefault="007F67BA" w:rsidP="007F67BA">
      <w:pPr>
        <w:shd w:val="clear" w:color="auto" w:fill="E9ECF1"/>
        <w:spacing w:after="225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Раздел 2. Основные цели и задачи, для решения которых принимается </w:t>
      </w:r>
      <w:r w:rsidR="00E86CCD"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муниципальная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программа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Программа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на 2017-2019 годы»  разработана с целью формирования представлений об идеалах и духовных ценностях, присущих истинному гражданину, патриотического сознания, готовности к выполнению конституционных обязанностей, воспитания любви к родному краю.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Для реализации муниципальной  программы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на 2017-2019 годы»  решаются следующие 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  <w:t>задачи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: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1. Определение приоритетных направлений в реализации гражданско-патриотического воспитания молодежи.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2. Координация действий государственных, муниципальных учреждений и общественных организаций по вопросам гражданско-патриотического воспитания молодежи.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3. Создание условий для формирования гражданских качеств у молодежи.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Для успешной реализации Программы необходимо предпринять ряд мер, таких как: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1) мониторинг хода реализации мероприятий Программы, выполнения Программы в целом;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2) широкое привлечение общественности к реализации и оценке результатов реализации Программы;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42424"/>
          <w:spacing w:val="2"/>
          <w:sz w:val="28"/>
          <w:szCs w:val="28"/>
        </w:rPr>
        <w:lastRenderedPageBreak/>
        <w:t xml:space="preserve">        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1. Основные цели </w:t>
      </w:r>
      <w:r w:rsidR="00E86CCD"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муниципальной 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программы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Целью Программы является создание условий для совершенствования системы патриотического воспитания детей и молодежи поселения.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 2. Основные задачи </w:t>
      </w:r>
      <w:r w:rsidR="00E86CCD"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программы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   Задачи Программы: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1. Развитие инфраструктуры, муниципальных учреждений для организации патриотического воспитания граждан сельского поселения.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2. Развитие механизмов поддержки деятельности учреждений и организаций, реализующих инновационные программы патриотического воспитания.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 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3. Сроки и этапы выполнения </w:t>
      </w:r>
      <w:r w:rsidR="00E86CCD"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программы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Программа рассчитана на период с 2017 года по 2019 год - три года.</w:t>
      </w: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  4. Целевые индикаторы </w:t>
      </w:r>
      <w:r w:rsidR="00E86CCD"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программы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Целевыми индикаторами и показателями программы будут являться: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1. Доля граждан, положительно оценивающих результаты проведения мероприятий по патриотическому воспитанию от общего числа молодежи;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2. Доля граждан, участвующих в деятельности патриотических молодежных объединений от общего числа молодежи;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3. Доля учреждений и организаций, реализующих проекты патриотической направленности и участвующих в конкурсах на получение грантов.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4. Доля учреждений, улучшивших учебно-материальные условия организации патриотического воспитания.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</w: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Раздел 3. Мероприятия </w:t>
      </w:r>
      <w:r w:rsidR="00E86CCD"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программы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</w:p>
    <w:p w:rsidR="007F67BA" w:rsidRDefault="007F67BA" w:rsidP="007F67BA">
      <w:pPr>
        <w:shd w:val="clear" w:color="auto" w:fill="E9ECF1"/>
        <w:spacing w:after="225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lastRenderedPageBreak/>
        <w:t xml:space="preserve">    На территории поселения работа по гражданско-патриотическому воспитанию осуществляется муниципальным учреждением культуры и образования совместно с отделом военного комиссариата.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Ежегодно организуются и проводятся мероприятия, посвященные Дню защитника Отечества, Дню Победы, Дню памяти и скорби, дни воинской славы. Стало традиционным проведение военно-спортивных игр "Зарница" для учащихся младших и средних классов общеобразовательной  школы, военно-спортивная игра для старшеклассников. 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Кроме того события последнего времени подтвердили, что экономическая нестабильность и социальная дифференциация общества оказали негативное влияние на общественное сознание большинства социальных и возрастных групп населения, снизили воспитательное воздействие российской культуры, искусства и образования как важнейших факторов формирования патриотизма. В общественном сознании получили распространение равнодушие, эгоизм, индивидуализм, агрессивность, неуважительное отношение к государству и социальным институтам.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Для успешной реализации Программы необходимо предпринять ряд мер, таких как: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1) широкое привлечение общественности  к реализации и оценке результатов реализации Программы;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>2) публичность промежуточных отчетов о ходе реализации Программы.</w:t>
      </w: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Раздел 4. Ресурсное обеспечение программы 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  </w:t>
      </w:r>
      <w:proofErr w:type="gram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Учитывая существующие тенденции развития финансово-экономической ситуации на период реализации Программы, разработчик Программы считает обоснованным при изменениях в структуре и объемах планируемых расходов внутри Программы представлять уточненную и согласованную смету расходов на реализацию Программы на следующий финансовый год, корректировать соответствующий раздел Программы, уточненный План мероприятий в рамках утвержденного объема финансирования Программы на последующий финансовый год.</w:t>
      </w:r>
      <w:proofErr w:type="gram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 Финансирование Программы осуществляется за счёт средств местного бюджета и субсидий районного бюджета.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</w:t>
      </w:r>
      <w:proofErr w:type="gramStart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Получение субсидий из районного бюджета, планируемое в рамках соглашения, заключаемого органами местного самоуправления муниципального образования сельского поселения с муниципальным районном, на основании принятой Программы будет уточняться ежегодно при принятии соответствующего бюджета.</w:t>
      </w:r>
      <w:proofErr w:type="gram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В программу будут вноситься изменения.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     Общий объем финансирования Программы составляет 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  <w:t>15 тысяч рублей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за счет средств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сельсовета. </w:t>
      </w:r>
    </w:p>
    <w:p w:rsidR="007F67BA" w:rsidRDefault="007F67BA" w:rsidP="007F67BA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lastRenderedPageBreak/>
        <w:br/>
      </w: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  <w:t xml:space="preserve">Целевые индикаторы и показатели реализации </w:t>
      </w:r>
      <w:r w:rsidR="00E86CCD"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  <w:t xml:space="preserve"> программы 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"Патриотическое воспитание молодежи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  <w:r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  <w:br/>
      </w:r>
    </w:p>
    <w:tbl>
      <w:tblPr>
        <w:tblW w:w="93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965"/>
        <w:gridCol w:w="1135"/>
        <w:gridCol w:w="184"/>
        <w:gridCol w:w="808"/>
        <w:gridCol w:w="50"/>
        <w:gridCol w:w="1084"/>
        <w:gridCol w:w="1134"/>
      </w:tblGrid>
      <w:tr w:rsidR="007F67BA" w:rsidTr="007F67BA">
        <w:trPr>
          <w:trHeight w:val="15"/>
        </w:trPr>
        <w:tc>
          <w:tcPr>
            <w:tcW w:w="4962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34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4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858" w:type="dxa"/>
            <w:gridSpan w:val="2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2218" w:type="dxa"/>
            <w:gridSpan w:val="2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Наименование индикатора и показателя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Единица измерения</w:t>
            </w:r>
          </w:p>
        </w:tc>
        <w:tc>
          <w:tcPr>
            <w:tcW w:w="32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Величина индикатора и показателя</w:t>
            </w:r>
          </w:p>
        </w:tc>
      </w:tr>
      <w:tr w:rsidR="007F67BA" w:rsidTr="007F67BA"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2017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2018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2019</w:t>
            </w:r>
          </w:p>
        </w:tc>
      </w:tr>
      <w:tr w:rsidR="007F67BA" w:rsidTr="007F67BA"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1. Доля граждан, положительно оценивающих результаты проведения мероприятий по патриотическому воспитанию от общего числа молодежи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60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65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65</w:t>
            </w:r>
          </w:p>
        </w:tc>
      </w:tr>
      <w:tr w:rsidR="007F67BA" w:rsidTr="007F67BA"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2. Доля граждан, участвующих в деятельности патриотических молодежных объединений от общего числа молодежи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35</w:t>
            </w:r>
          </w:p>
        </w:tc>
      </w:tr>
      <w:tr w:rsidR="007F67BA" w:rsidTr="007F67BA"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3. Доля граждан допризывного возраста (15-18 лет):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- из числа обучающихся;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- из числа других категорий граждан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3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8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4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4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br/>
              <w:t>9</w:t>
            </w:r>
          </w:p>
        </w:tc>
      </w:tr>
      <w:tr w:rsidR="007F67BA" w:rsidTr="007F67BA"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4. Доля учреждений и организаций, реализующих проекты патриотической направленности и участвующих в конкурсах на получение грантов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14</w:t>
            </w:r>
          </w:p>
        </w:tc>
      </w:tr>
      <w:tr w:rsidR="007F67BA" w:rsidTr="007F67BA"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5. Доля учреждений, улучшивших учебно-материальные условия организации патриотического воспитания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30</w:t>
            </w:r>
          </w:p>
        </w:tc>
      </w:tr>
    </w:tbl>
    <w:p w:rsidR="007F67BA" w:rsidRDefault="007F67BA" w:rsidP="007F67BA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</w:pPr>
    </w:p>
    <w:p w:rsidR="007F67BA" w:rsidRDefault="007F67BA" w:rsidP="007F67BA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</w:rPr>
        <w:lastRenderedPageBreak/>
        <w:t xml:space="preserve">План мероприятий по выполнению Муниципальной программы 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>"Патриотическое воспитание молодежи</w:t>
      </w:r>
      <w:r>
        <w:rPr>
          <w:rFonts w:ascii="Times New Roman" w:hAnsi="Times New Roman" w:cs="Times New Roman"/>
          <w:b/>
          <w:sz w:val="28"/>
          <w:szCs w:val="28"/>
        </w:rPr>
        <w:t xml:space="preserve"> 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b/>
          <w:color w:val="242424"/>
          <w:spacing w:val="2"/>
          <w:sz w:val="28"/>
          <w:szCs w:val="28"/>
        </w:rPr>
        <w:t xml:space="preserve"> на 2017-2019 годы»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</w:r>
    </w:p>
    <w:tbl>
      <w:tblPr>
        <w:tblW w:w="0" w:type="auto"/>
        <w:tblInd w:w="-426" w:type="dxa"/>
        <w:tblLayout w:type="fixed"/>
        <w:tblCellMar>
          <w:left w:w="0" w:type="dxa"/>
          <w:right w:w="0" w:type="dxa"/>
        </w:tblCellMar>
        <w:tblLook w:val="04A0"/>
      </w:tblPr>
      <w:tblGrid>
        <w:gridCol w:w="519"/>
        <w:gridCol w:w="1654"/>
        <w:gridCol w:w="238"/>
        <w:gridCol w:w="1143"/>
        <w:gridCol w:w="1211"/>
        <w:gridCol w:w="705"/>
        <w:gridCol w:w="1259"/>
        <w:gridCol w:w="1060"/>
        <w:gridCol w:w="950"/>
        <w:gridCol w:w="1042"/>
      </w:tblGrid>
      <w:tr w:rsidR="007F67BA" w:rsidTr="007F67BA">
        <w:trPr>
          <w:trHeight w:val="15"/>
        </w:trPr>
        <w:tc>
          <w:tcPr>
            <w:tcW w:w="519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hideMark/>
          </w:tcPr>
          <w:p w:rsidR="007F67BA" w:rsidRDefault="007F67BA">
            <w:pPr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п</w:t>
            </w:r>
            <w:proofErr w:type="spellEnd"/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Наименование мероприятия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Исполнители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Срок выполнения мероприятия</w:t>
            </w:r>
          </w:p>
        </w:tc>
        <w:tc>
          <w:tcPr>
            <w:tcW w:w="501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Объем расходов на выполнение мероприятий за счет всех источников финансового обеспечения, тыс. рублей</w:t>
            </w:r>
          </w:p>
        </w:tc>
      </w:tr>
      <w:tr w:rsidR="007F67BA" w:rsidTr="007F67BA">
        <w:tc>
          <w:tcPr>
            <w:tcW w:w="51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Всего</w:t>
            </w: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Федеральный бюджет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Областной бюджет</w:t>
            </w: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Местный бюджет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Внебю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д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-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>жетные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lang w:eastAsia="en-US"/>
              </w:rPr>
              <w:t xml:space="preserve"> источники</w:t>
            </w: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262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3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262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Культурно-досуговые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мероприятия гражданско-патриотической направленности</w:t>
            </w: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Организация и проведение мероприятий, посвященных календарным и памятным датам: 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Дню защитника Отечества, Дню Героя Отечества, Дню Победы в ВОВ, Дню России, Дню Российского флага и др.)</w:t>
            </w:r>
            <w:proofErr w:type="gramEnd"/>
          </w:p>
        </w:tc>
        <w:tc>
          <w:tcPr>
            <w:tcW w:w="114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МКУК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СЦКиДс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вет</w:t>
            </w:r>
            <w:proofErr w:type="spellEnd"/>
          </w:p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лая Поляна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срока реализации программы</w:t>
            </w: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30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Организация и проведение фестивалей патриотической песни среди учащихся образовательного учреждения поселения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Светлополянская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СОШ,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Таганаевская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СОШ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2017-2019г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br/>
              <w:t>Февраль</w:t>
            </w: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67BA" w:rsidRDefault="007F67BA">
            <w:pPr>
              <w:spacing w:after="0" w:line="240" w:lineRule="auto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67BA" w:rsidRDefault="007F67BA">
            <w:pPr>
              <w:spacing w:after="0" w:line="240" w:lineRule="auto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67BA" w:rsidRDefault="007F67BA">
            <w:pPr>
              <w:spacing w:after="0" w:line="240" w:lineRule="auto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"Георгиевская ленточка"</w:t>
            </w:r>
          </w:p>
        </w:tc>
        <w:tc>
          <w:tcPr>
            <w:tcW w:w="11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67BA" w:rsidRDefault="007F67BA">
            <w:pPr>
              <w:spacing w:after="0" w:line="240" w:lineRule="auto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"Поздравь 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lastRenderedPageBreak/>
              <w:t>ветерана"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Книжная выставка по патриотическому воспитанию в учреждении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МКУКСЦКиД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«Библиотека»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МКУКСЦКиД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с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вет</w:t>
            </w:r>
          </w:p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лая Поляна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в</w:t>
            </w: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br/>
              <w:t>течение всего периода</w:t>
            </w: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262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Спортивно -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досуговые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мероприятия</w:t>
            </w: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Проведение военно-спортивной игры "Зарница"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Светлополянская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СОШ,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Таганаевская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СОШ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2017-2019г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br/>
              <w:t>Февраль</w:t>
            </w: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Проведение военно-спортивной игры для допризывной молодежи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Светлополянская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СОШ,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Таганаевская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 xml:space="preserve"> СОШ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2017-2019 г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en-US"/>
              </w:rPr>
              <w:br/>
              <w:t>Февраль</w:t>
            </w: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F67BA" w:rsidRDefault="007F67BA">
            <w:pPr>
              <w:spacing w:after="0" w:line="240" w:lineRule="auto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14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1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  <w:tr w:rsidR="007F67BA" w:rsidTr="007F67BA">
        <w:tc>
          <w:tcPr>
            <w:tcW w:w="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9262" w:type="dxa"/>
            <w:gridSpan w:val="9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F67BA" w:rsidRDefault="007F67BA">
            <w:pPr>
              <w:spacing w:after="0"/>
              <w:rPr>
                <w:rFonts w:eastAsiaTheme="minorHAnsi" w:cs="Times New Roman"/>
                <w:lang w:eastAsia="en-US"/>
              </w:rPr>
            </w:pPr>
          </w:p>
        </w:tc>
      </w:tr>
    </w:tbl>
    <w:p w:rsidR="007F67BA" w:rsidRDefault="007F67BA" w:rsidP="007F67BA">
      <w:pPr>
        <w:rPr>
          <w:rFonts w:ascii="Times New Roman" w:hAnsi="Times New Roman" w:cs="Times New Roman"/>
          <w:sz w:val="28"/>
          <w:szCs w:val="28"/>
        </w:rPr>
      </w:pPr>
    </w:p>
    <w:p w:rsidR="007F67BA" w:rsidRDefault="007F67BA" w:rsidP="007F67BA"/>
    <w:p w:rsidR="006531AF" w:rsidRDefault="006531AF"/>
    <w:sectPr w:rsidR="006531AF" w:rsidSect="00653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073664"/>
    <w:multiLevelType w:val="hybridMultilevel"/>
    <w:tmpl w:val="C37869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67BA"/>
    <w:rsid w:val="006531AF"/>
    <w:rsid w:val="007F67BA"/>
    <w:rsid w:val="00C54A77"/>
    <w:rsid w:val="00E86C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7BA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7F67B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7F67B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msonormalbullet2gif">
    <w:name w:val="msonormalbullet2.gif"/>
    <w:basedOn w:val="a"/>
    <w:rsid w:val="007F67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rsid w:val="007F67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7F67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7F67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1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2496</Words>
  <Characters>14228</Characters>
  <Application>Microsoft Office Word</Application>
  <DocSecurity>0</DocSecurity>
  <Lines>118</Lines>
  <Paragraphs>33</Paragraphs>
  <ScaleCrop>false</ScaleCrop>
  <Company>2</Company>
  <LinksUpToDate>false</LinksUpToDate>
  <CharactersWithSpaces>16691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2016-12-01T05:31:00Z</cp:lastPrinted>
  <dcterms:created xsi:type="dcterms:W3CDTF">2016-12-01T05:27:00Z</dcterms:created>
  <dcterms:modified xsi:type="dcterms:W3CDTF">2016-12-01T05:50:00Z</dcterms:modified>
</cp:coreProperties>
</file>