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45D60" w:rsidRPr="00EB5A02" w:rsidRDefault="00D45D60" w:rsidP="00D45D60">
      <w:pPr>
        <w:jc w:val="center"/>
        <w:rPr>
          <w:b/>
          <w:snapToGrid w:val="0"/>
          <w:color w:val="auto"/>
          <w:szCs w:val="28"/>
        </w:rPr>
      </w:pPr>
      <w:r w:rsidRPr="00EB5A02">
        <w:rPr>
          <w:snapToGrid w:val="0"/>
          <w:color w:val="auto"/>
          <w:szCs w:val="28"/>
        </w:rPr>
        <w:t>СОВЕТ ДЕПУТАТОВ</w:t>
      </w:r>
      <w:r>
        <w:rPr>
          <w:snapToGrid w:val="0"/>
          <w:color w:val="auto"/>
          <w:szCs w:val="28"/>
        </w:rPr>
        <w:t xml:space="preserve">                                 </w:t>
      </w:r>
      <w:r w:rsidRPr="00EB5A02">
        <w:rPr>
          <w:b/>
          <w:snapToGrid w:val="0"/>
          <w:color w:val="auto"/>
          <w:szCs w:val="28"/>
        </w:rPr>
        <w:t xml:space="preserve"> </w:t>
      </w:r>
    </w:p>
    <w:p w:rsidR="00D45D60" w:rsidRPr="00EB5A02" w:rsidRDefault="00D45D60" w:rsidP="00D45D60">
      <w:pPr>
        <w:jc w:val="center"/>
        <w:rPr>
          <w:snapToGrid w:val="0"/>
          <w:color w:val="auto"/>
          <w:szCs w:val="28"/>
        </w:rPr>
      </w:pPr>
      <w:r w:rsidRPr="00EB5A02">
        <w:rPr>
          <w:snapToGrid w:val="0"/>
          <w:color w:val="auto"/>
          <w:szCs w:val="28"/>
        </w:rPr>
        <w:t xml:space="preserve">СВЕТЛОПОЛЯНСКОГО СЕЛЬСОВЕТА </w:t>
      </w:r>
    </w:p>
    <w:p w:rsidR="00D45D60" w:rsidRPr="00EB5A02" w:rsidRDefault="00D45D60" w:rsidP="00D45D60">
      <w:pPr>
        <w:jc w:val="center"/>
        <w:rPr>
          <w:snapToGrid w:val="0"/>
          <w:color w:val="auto"/>
          <w:szCs w:val="28"/>
        </w:rPr>
      </w:pPr>
      <w:r w:rsidRPr="00EB5A02">
        <w:rPr>
          <w:snapToGrid w:val="0"/>
          <w:color w:val="auto"/>
          <w:szCs w:val="28"/>
        </w:rPr>
        <w:t>БОЛОТНИСКОГО РАЙОНА НОВОСИБИРСКОЙ ОБЛАСТИ</w:t>
      </w:r>
    </w:p>
    <w:p w:rsidR="00D45D60" w:rsidRPr="00EB5A02" w:rsidRDefault="00D45D60" w:rsidP="00D45D60">
      <w:pPr>
        <w:jc w:val="center"/>
        <w:rPr>
          <w:snapToGrid w:val="0"/>
          <w:color w:val="auto"/>
          <w:szCs w:val="28"/>
        </w:rPr>
      </w:pPr>
    </w:p>
    <w:p w:rsidR="00D45D60" w:rsidRPr="00EB5A02" w:rsidRDefault="00D45D60" w:rsidP="00D45D60">
      <w:pPr>
        <w:jc w:val="center"/>
        <w:rPr>
          <w:snapToGrid w:val="0"/>
          <w:color w:val="auto"/>
          <w:szCs w:val="28"/>
        </w:rPr>
      </w:pPr>
      <w:r>
        <w:rPr>
          <w:snapToGrid w:val="0"/>
          <w:color w:val="auto"/>
          <w:szCs w:val="28"/>
        </w:rPr>
        <w:t>РЕШЕНИЕ № 96</w:t>
      </w:r>
    </w:p>
    <w:p w:rsidR="00D45D60" w:rsidRPr="00EB5A02" w:rsidRDefault="00D45D60" w:rsidP="00D45D60">
      <w:pPr>
        <w:rPr>
          <w:snapToGrid w:val="0"/>
          <w:color w:val="auto"/>
          <w:szCs w:val="28"/>
        </w:rPr>
      </w:pPr>
      <w:r>
        <w:rPr>
          <w:snapToGrid w:val="0"/>
          <w:color w:val="auto"/>
          <w:szCs w:val="28"/>
        </w:rPr>
        <w:t xml:space="preserve">                                   </w:t>
      </w:r>
      <w:bookmarkStart w:id="0" w:name="_GoBack"/>
      <w:bookmarkEnd w:id="0"/>
      <w:r>
        <w:rPr>
          <w:snapToGrid w:val="0"/>
          <w:color w:val="auto"/>
          <w:szCs w:val="28"/>
        </w:rPr>
        <w:t>Тридцать третьей</w:t>
      </w:r>
      <w:r>
        <w:rPr>
          <w:snapToGrid w:val="0"/>
          <w:color w:val="auto"/>
          <w:szCs w:val="28"/>
        </w:rPr>
        <w:t xml:space="preserve"> сессии (5</w:t>
      </w:r>
      <w:r w:rsidRPr="00EB5A02">
        <w:rPr>
          <w:snapToGrid w:val="0"/>
          <w:color w:val="auto"/>
          <w:szCs w:val="28"/>
        </w:rPr>
        <w:t xml:space="preserve"> созыва)</w:t>
      </w:r>
    </w:p>
    <w:p w:rsidR="00D45D60" w:rsidRPr="00EB5A02" w:rsidRDefault="00D45D60" w:rsidP="00D45D60">
      <w:pPr>
        <w:rPr>
          <w:snapToGrid w:val="0"/>
          <w:color w:val="auto"/>
          <w:szCs w:val="28"/>
        </w:rPr>
      </w:pPr>
    </w:p>
    <w:p w:rsidR="00D45D60" w:rsidRPr="00EB5A02" w:rsidRDefault="00D45D60" w:rsidP="00D45D60">
      <w:pPr>
        <w:jc w:val="center"/>
        <w:rPr>
          <w:snapToGrid w:val="0"/>
          <w:color w:val="auto"/>
          <w:szCs w:val="28"/>
        </w:rPr>
      </w:pPr>
    </w:p>
    <w:p w:rsidR="00D45D60" w:rsidRPr="00EB5A02" w:rsidRDefault="00D45D60" w:rsidP="00D45D60">
      <w:pPr>
        <w:rPr>
          <w:snapToGrid w:val="0"/>
          <w:color w:val="auto"/>
          <w:szCs w:val="28"/>
        </w:rPr>
      </w:pPr>
      <w:proofErr w:type="gramStart"/>
      <w:r>
        <w:rPr>
          <w:snapToGrid w:val="0"/>
          <w:color w:val="auto"/>
          <w:szCs w:val="28"/>
        </w:rPr>
        <w:t>от  19</w:t>
      </w:r>
      <w:r>
        <w:rPr>
          <w:snapToGrid w:val="0"/>
          <w:color w:val="auto"/>
          <w:szCs w:val="28"/>
        </w:rPr>
        <w:t>.0</w:t>
      </w:r>
      <w:r>
        <w:rPr>
          <w:snapToGrid w:val="0"/>
          <w:color w:val="auto"/>
          <w:szCs w:val="28"/>
        </w:rPr>
        <w:t>6</w:t>
      </w:r>
      <w:r w:rsidRPr="00EB5A02">
        <w:rPr>
          <w:snapToGrid w:val="0"/>
          <w:color w:val="auto"/>
          <w:szCs w:val="28"/>
        </w:rPr>
        <w:t>.201</w:t>
      </w:r>
      <w:r>
        <w:rPr>
          <w:snapToGrid w:val="0"/>
          <w:color w:val="auto"/>
          <w:szCs w:val="28"/>
        </w:rPr>
        <w:t>8</w:t>
      </w:r>
      <w:r w:rsidRPr="00EB5A02">
        <w:rPr>
          <w:snapToGrid w:val="0"/>
          <w:color w:val="auto"/>
          <w:szCs w:val="28"/>
        </w:rPr>
        <w:t>г.</w:t>
      </w:r>
      <w:proofErr w:type="gramEnd"/>
      <w:r w:rsidRPr="00EB5A02">
        <w:rPr>
          <w:snapToGrid w:val="0"/>
          <w:color w:val="auto"/>
          <w:szCs w:val="28"/>
        </w:rPr>
        <w:t xml:space="preserve">                                                   </w:t>
      </w:r>
      <w:r>
        <w:rPr>
          <w:snapToGrid w:val="0"/>
          <w:color w:val="auto"/>
          <w:szCs w:val="28"/>
        </w:rPr>
        <w:t xml:space="preserve">                      </w:t>
      </w:r>
      <w:r w:rsidRPr="00EB5A02">
        <w:rPr>
          <w:snapToGrid w:val="0"/>
          <w:color w:val="auto"/>
          <w:szCs w:val="28"/>
        </w:rPr>
        <w:t>с. Светлая Поляна</w:t>
      </w:r>
    </w:p>
    <w:p w:rsidR="00D45D60" w:rsidRPr="00EB5A02" w:rsidRDefault="00D45D60" w:rsidP="00D45D60">
      <w:pPr>
        <w:jc w:val="center"/>
        <w:rPr>
          <w:b/>
          <w:iCs/>
          <w:snapToGrid w:val="0"/>
          <w:color w:val="auto"/>
          <w:sz w:val="26"/>
          <w:szCs w:val="20"/>
        </w:rPr>
      </w:pPr>
    </w:p>
    <w:p w:rsidR="00D45D60" w:rsidRPr="00EB5A02" w:rsidRDefault="00D45D60" w:rsidP="00D45D60">
      <w:pPr>
        <w:jc w:val="center"/>
        <w:rPr>
          <w:b/>
          <w:iCs/>
          <w:snapToGrid w:val="0"/>
          <w:color w:val="auto"/>
          <w:sz w:val="24"/>
        </w:rPr>
      </w:pPr>
      <w:r w:rsidRPr="00EB5A02">
        <w:rPr>
          <w:b/>
          <w:iCs/>
          <w:snapToGrid w:val="0"/>
          <w:color w:val="auto"/>
          <w:szCs w:val="28"/>
        </w:rPr>
        <w:t xml:space="preserve"> </w:t>
      </w:r>
    </w:p>
    <w:p w:rsidR="00D45D60" w:rsidRPr="00EB5A02" w:rsidRDefault="00D45D60" w:rsidP="00D45D60">
      <w:pPr>
        <w:shd w:val="clear" w:color="auto" w:fill="FFFFFF"/>
        <w:spacing w:after="225" w:line="336" w:lineRule="atLeast"/>
        <w:jc w:val="center"/>
        <w:rPr>
          <w:b/>
          <w:snapToGrid w:val="0"/>
          <w:szCs w:val="28"/>
        </w:rPr>
      </w:pPr>
      <w:r w:rsidRPr="00EB5A02">
        <w:rPr>
          <w:b/>
          <w:snapToGrid w:val="0"/>
          <w:szCs w:val="28"/>
        </w:rPr>
        <w:t xml:space="preserve">Об установлении на территории </w:t>
      </w:r>
      <w:proofErr w:type="spellStart"/>
      <w:r w:rsidRPr="00EB5A02">
        <w:rPr>
          <w:b/>
          <w:snapToGrid w:val="0"/>
          <w:szCs w:val="28"/>
        </w:rPr>
        <w:t>Светлополянского</w:t>
      </w:r>
      <w:proofErr w:type="spellEnd"/>
      <w:r w:rsidRPr="00EB5A02">
        <w:rPr>
          <w:b/>
          <w:snapToGrid w:val="0"/>
          <w:szCs w:val="28"/>
        </w:rPr>
        <w:t xml:space="preserve"> сельсовета </w:t>
      </w:r>
      <w:proofErr w:type="spellStart"/>
      <w:r w:rsidRPr="00EB5A02">
        <w:rPr>
          <w:b/>
          <w:snapToGrid w:val="0"/>
          <w:szCs w:val="28"/>
        </w:rPr>
        <w:t>Болотнинского</w:t>
      </w:r>
      <w:proofErr w:type="spellEnd"/>
      <w:r w:rsidRPr="00EB5A02">
        <w:rPr>
          <w:b/>
          <w:snapToGrid w:val="0"/>
          <w:szCs w:val="28"/>
        </w:rPr>
        <w:t xml:space="preserve"> района Новосибирской </w:t>
      </w:r>
      <w:proofErr w:type="gramStart"/>
      <w:r w:rsidRPr="00EB5A02">
        <w:rPr>
          <w:b/>
          <w:snapToGrid w:val="0"/>
          <w:szCs w:val="28"/>
        </w:rPr>
        <w:t>области  налога</w:t>
      </w:r>
      <w:proofErr w:type="gramEnd"/>
      <w:r w:rsidRPr="00EB5A02">
        <w:rPr>
          <w:b/>
          <w:snapToGrid w:val="0"/>
          <w:szCs w:val="28"/>
        </w:rPr>
        <w:t xml:space="preserve"> на имущество физических лиц с 201</w:t>
      </w:r>
      <w:r>
        <w:rPr>
          <w:b/>
          <w:snapToGrid w:val="0"/>
          <w:szCs w:val="28"/>
        </w:rPr>
        <w:t>8</w:t>
      </w:r>
      <w:r w:rsidRPr="00EB5A02">
        <w:rPr>
          <w:b/>
          <w:snapToGrid w:val="0"/>
          <w:szCs w:val="28"/>
        </w:rPr>
        <w:t xml:space="preserve"> года.</w:t>
      </w:r>
    </w:p>
    <w:p w:rsidR="00D45D60" w:rsidRPr="00EB5A02" w:rsidRDefault="00D45D60" w:rsidP="00D45D60">
      <w:pPr>
        <w:jc w:val="center"/>
        <w:rPr>
          <w:color w:val="auto"/>
          <w:szCs w:val="28"/>
        </w:rPr>
      </w:pPr>
    </w:p>
    <w:p w:rsidR="00D45D60" w:rsidRPr="00EB5A02" w:rsidRDefault="00D45D60" w:rsidP="00D45D60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EB5A02">
        <w:rPr>
          <w:color w:val="auto"/>
          <w:sz w:val="27"/>
          <w:szCs w:val="27"/>
        </w:rPr>
        <w:tab/>
        <w:t xml:space="preserve">В соответствии с Федеральными </w:t>
      </w:r>
      <w:hyperlink r:id="rId4" w:history="1">
        <w:r w:rsidRPr="00EB5A02">
          <w:rPr>
            <w:color w:val="auto"/>
            <w:sz w:val="27"/>
            <w:szCs w:val="27"/>
          </w:rPr>
          <w:t>законами</w:t>
        </w:r>
      </w:hyperlink>
      <w:r w:rsidRPr="00EB5A02">
        <w:rPr>
          <w:color w:val="auto"/>
          <w:sz w:val="27"/>
          <w:szCs w:val="27"/>
        </w:rPr>
        <w:t xml:space="preserve"> от 6 октября 2003 г. № 131-ФЗ «Об общих принципах организации местного самоуправления в Российской Федерации», от </w:t>
      </w:r>
      <w:r>
        <w:rPr>
          <w:color w:val="auto"/>
          <w:sz w:val="27"/>
          <w:szCs w:val="27"/>
        </w:rPr>
        <w:t>3</w:t>
      </w:r>
      <w:r w:rsidRPr="00EB5A02">
        <w:rPr>
          <w:color w:val="auto"/>
          <w:sz w:val="27"/>
          <w:szCs w:val="27"/>
        </w:rPr>
        <w:t xml:space="preserve">0 </w:t>
      </w:r>
      <w:r>
        <w:rPr>
          <w:color w:val="auto"/>
          <w:sz w:val="27"/>
          <w:szCs w:val="27"/>
        </w:rPr>
        <w:t>сентя</w:t>
      </w:r>
      <w:r w:rsidRPr="00EB5A02">
        <w:rPr>
          <w:color w:val="auto"/>
          <w:sz w:val="27"/>
          <w:szCs w:val="27"/>
        </w:rPr>
        <w:t>бря 2014 </w:t>
      </w:r>
      <w:r>
        <w:rPr>
          <w:color w:val="auto"/>
          <w:sz w:val="27"/>
          <w:szCs w:val="27"/>
        </w:rPr>
        <w:t>7</w:t>
      </w:r>
      <w:r w:rsidRPr="00EB5A02">
        <w:rPr>
          <w:color w:val="auto"/>
          <w:sz w:val="27"/>
          <w:szCs w:val="27"/>
        </w:rPr>
        <w:t>. № 28</w:t>
      </w:r>
      <w:r>
        <w:rPr>
          <w:color w:val="auto"/>
          <w:sz w:val="27"/>
          <w:szCs w:val="27"/>
        </w:rPr>
        <w:t>6</w:t>
      </w:r>
      <w:r w:rsidRPr="00EB5A02">
        <w:rPr>
          <w:color w:val="auto"/>
          <w:sz w:val="27"/>
          <w:szCs w:val="27"/>
        </w:rPr>
        <w:t>-ФЗ «</w:t>
      </w:r>
      <w:r>
        <w:rPr>
          <w:rFonts w:eastAsia="Calibri"/>
          <w:color w:val="auto"/>
          <w:sz w:val="27"/>
          <w:szCs w:val="27"/>
          <w:lang w:eastAsia="en-US"/>
        </w:rPr>
        <w:t>О внесении изменений в статьи 406</w:t>
      </w:r>
      <w:r w:rsidRPr="00EB5A02">
        <w:rPr>
          <w:rFonts w:eastAsia="Calibri"/>
          <w:color w:val="auto"/>
          <w:sz w:val="27"/>
          <w:szCs w:val="27"/>
          <w:lang w:eastAsia="en-US"/>
        </w:rPr>
        <w:t xml:space="preserve"> части первой и часть вторую Налогового кодекса Российской Федерации и признании утратившим силу Закона Российской Федерации «О налогах на имущество физических лиц», </w:t>
      </w:r>
      <w:r w:rsidRPr="00EB5A02">
        <w:rPr>
          <w:color w:val="auto"/>
          <w:sz w:val="27"/>
          <w:szCs w:val="27"/>
        </w:rPr>
        <w:t xml:space="preserve">руководствуясь </w:t>
      </w:r>
      <w:hyperlink r:id="rId5" w:history="1">
        <w:r w:rsidRPr="00EB5A02">
          <w:rPr>
            <w:color w:val="auto"/>
            <w:sz w:val="27"/>
            <w:szCs w:val="27"/>
          </w:rPr>
          <w:t>Уставом</w:t>
        </w:r>
      </w:hyperlink>
      <w:r w:rsidRPr="00EB5A02">
        <w:rPr>
          <w:color w:val="auto"/>
          <w:sz w:val="27"/>
          <w:szCs w:val="27"/>
        </w:rPr>
        <w:t xml:space="preserve"> </w:t>
      </w:r>
      <w:proofErr w:type="spellStart"/>
      <w:r w:rsidRPr="00EB5A02">
        <w:rPr>
          <w:color w:val="auto"/>
          <w:sz w:val="27"/>
          <w:szCs w:val="27"/>
        </w:rPr>
        <w:t>Светлополянского</w:t>
      </w:r>
      <w:proofErr w:type="spellEnd"/>
      <w:r w:rsidRPr="00EB5A02">
        <w:rPr>
          <w:color w:val="auto"/>
          <w:szCs w:val="28"/>
        </w:rPr>
        <w:t xml:space="preserve">, Совет депутатов </w:t>
      </w:r>
      <w:proofErr w:type="spellStart"/>
      <w:r w:rsidRPr="00EB5A02">
        <w:rPr>
          <w:color w:val="auto"/>
          <w:szCs w:val="28"/>
        </w:rPr>
        <w:t>Светлополянкого</w:t>
      </w:r>
      <w:proofErr w:type="spellEnd"/>
      <w:r w:rsidRPr="00EB5A02">
        <w:rPr>
          <w:color w:val="auto"/>
          <w:szCs w:val="28"/>
        </w:rPr>
        <w:t xml:space="preserve"> сельсовета,</w:t>
      </w:r>
    </w:p>
    <w:p w:rsidR="00D45D60" w:rsidRPr="00EB5A02" w:rsidRDefault="00D45D60" w:rsidP="00D45D60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</w:p>
    <w:p w:rsidR="00D45D60" w:rsidRPr="00EB5A02" w:rsidRDefault="00D45D60" w:rsidP="00D45D60">
      <w:pPr>
        <w:autoSpaceDE w:val="0"/>
        <w:autoSpaceDN w:val="0"/>
        <w:adjustRightInd w:val="0"/>
        <w:ind w:firstLine="540"/>
        <w:jc w:val="both"/>
        <w:rPr>
          <w:color w:val="auto"/>
          <w:szCs w:val="28"/>
        </w:rPr>
      </w:pPr>
      <w:r w:rsidRPr="00EB5A02">
        <w:rPr>
          <w:color w:val="auto"/>
          <w:szCs w:val="28"/>
        </w:rPr>
        <w:t xml:space="preserve"> </w:t>
      </w:r>
      <w:r w:rsidRPr="00EB5A02">
        <w:rPr>
          <w:color w:val="auto"/>
          <w:sz w:val="27"/>
          <w:szCs w:val="27"/>
        </w:rPr>
        <w:t>РЕШИЛ:</w:t>
      </w:r>
    </w:p>
    <w:p w:rsidR="00D45D60" w:rsidRPr="00EB5A02" w:rsidRDefault="00D45D60" w:rsidP="00D45D60">
      <w:pPr>
        <w:autoSpaceDE w:val="0"/>
        <w:autoSpaceDN w:val="0"/>
        <w:adjustRightInd w:val="0"/>
        <w:ind w:firstLine="540"/>
        <w:jc w:val="both"/>
        <w:rPr>
          <w:color w:val="auto"/>
          <w:sz w:val="27"/>
          <w:szCs w:val="27"/>
        </w:rPr>
      </w:pPr>
    </w:p>
    <w:p w:rsidR="00D45D60" w:rsidRPr="00EB5A02" w:rsidRDefault="00D45D60" w:rsidP="00D45D60">
      <w:pPr>
        <w:rPr>
          <w:color w:val="auto"/>
          <w:szCs w:val="28"/>
        </w:rPr>
      </w:pPr>
      <w:r>
        <w:rPr>
          <w:color w:val="auto"/>
          <w:sz w:val="27"/>
          <w:szCs w:val="27"/>
        </w:rPr>
        <w:t xml:space="preserve">1. Внести изменения в </w:t>
      </w:r>
      <w:r w:rsidRPr="00EB5A02">
        <w:rPr>
          <w:color w:val="auto"/>
          <w:szCs w:val="28"/>
        </w:rPr>
        <w:t xml:space="preserve">решение     </w:t>
      </w:r>
      <w:r w:rsidRPr="00EB5A02">
        <w:rPr>
          <w:szCs w:val="28"/>
        </w:rPr>
        <w:t>57 -ой сессии (четвер</w:t>
      </w:r>
      <w:r>
        <w:rPr>
          <w:szCs w:val="28"/>
        </w:rPr>
        <w:t xml:space="preserve">того созыва) </w:t>
      </w:r>
      <w:r w:rsidRPr="00EB5A02">
        <w:rPr>
          <w:szCs w:val="28"/>
        </w:rPr>
        <w:t xml:space="preserve">Совета депутатов </w:t>
      </w:r>
      <w:proofErr w:type="spellStart"/>
      <w:r w:rsidRPr="00EB5A02">
        <w:rPr>
          <w:szCs w:val="28"/>
        </w:rPr>
        <w:t>Светлополянского</w:t>
      </w:r>
      <w:proofErr w:type="spellEnd"/>
      <w:r w:rsidRPr="00EB5A02">
        <w:rPr>
          <w:szCs w:val="28"/>
        </w:rPr>
        <w:t xml:space="preserve"> сельсовета № 174 от 20.11.2014 г «Об установлении на территории муниципального образования </w:t>
      </w:r>
      <w:proofErr w:type="spellStart"/>
      <w:r w:rsidRPr="00EB5A02">
        <w:rPr>
          <w:szCs w:val="28"/>
        </w:rPr>
        <w:t>Светлополянского</w:t>
      </w:r>
      <w:proofErr w:type="spellEnd"/>
      <w:r w:rsidRPr="00EB5A02">
        <w:rPr>
          <w:szCs w:val="28"/>
        </w:rPr>
        <w:t xml:space="preserve"> сельсовета </w:t>
      </w:r>
      <w:proofErr w:type="spellStart"/>
      <w:r w:rsidRPr="00EB5A02">
        <w:rPr>
          <w:szCs w:val="28"/>
        </w:rPr>
        <w:t>Болотнинского</w:t>
      </w:r>
      <w:proofErr w:type="spellEnd"/>
      <w:r w:rsidRPr="00EB5A02">
        <w:rPr>
          <w:szCs w:val="28"/>
        </w:rPr>
        <w:t xml:space="preserve"> района новосибирской области налога на имущество физических лиц с 2015 </w:t>
      </w:r>
      <w:proofErr w:type="gramStart"/>
      <w:r w:rsidRPr="00EB5A02">
        <w:rPr>
          <w:szCs w:val="28"/>
        </w:rPr>
        <w:t>года</w:t>
      </w:r>
      <w:r>
        <w:rPr>
          <w:szCs w:val="28"/>
        </w:rPr>
        <w:t xml:space="preserve">»  </w:t>
      </w:r>
      <w:r w:rsidRPr="00EB5A02">
        <w:rPr>
          <w:color w:val="auto"/>
          <w:sz w:val="27"/>
          <w:szCs w:val="27"/>
        </w:rPr>
        <w:t>с</w:t>
      </w:r>
      <w:proofErr w:type="gramEnd"/>
      <w:r w:rsidRPr="00EB5A02">
        <w:rPr>
          <w:color w:val="auto"/>
          <w:sz w:val="27"/>
          <w:szCs w:val="27"/>
        </w:rPr>
        <w:t xml:space="preserve"> 1 января 201</w:t>
      </w:r>
      <w:r>
        <w:rPr>
          <w:color w:val="auto"/>
          <w:sz w:val="27"/>
          <w:szCs w:val="27"/>
        </w:rPr>
        <w:t>8</w:t>
      </w:r>
      <w:r w:rsidRPr="00EB5A02">
        <w:rPr>
          <w:color w:val="auto"/>
          <w:sz w:val="27"/>
          <w:szCs w:val="27"/>
        </w:rPr>
        <w:t xml:space="preserve"> года на территории </w:t>
      </w:r>
      <w:proofErr w:type="spellStart"/>
      <w:r w:rsidRPr="00EB5A02">
        <w:rPr>
          <w:color w:val="auto"/>
          <w:sz w:val="27"/>
          <w:szCs w:val="27"/>
        </w:rPr>
        <w:t>Светлополянского</w:t>
      </w:r>
      <w:proofErr w:type="spellEnd"/>
      <w:r w:rsidRPr="00EB5A02">
        <w:rPr>
          <w:color w:val="auto"/>
          <w:sz w:val="27"/>
          <w:szCs w:val="27"/>
        </w:rPr>
        <w:t xml:space="preserve"> сельсовета</w:t>
      </w:r>
      <w:r w:rsidRPr="00EB5A02">
        <w:rPr>
          <w:color w:val="auto"/>
          <w:szCs w:val="28"/>
        </w:rPr>
        <w:t xml:space="preserve"> </w:t>
      </w:r>
      <w:r w:rsidRPr="00EB5A02">
        <w:rPr>
          <w:color w:val="auto"/>
          <w:sz w:val="27"/>
          <w:szCs w:val="27"/>
        </w:rPr>
        <w:t>налог на имущество физических лиц (далее – налог).</w:t>
      </w:r>
    </w:p>
    <w:p w:rsidR="00D45D60" w:rsidRPr="00EB5A02" w:rsidRDefault="00D45D60" w:rsidP="00D45D60">
      <w:pPr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EB5A02">
        <w:rPr>
          <w:color w:val="auto"/>
          <w:sz w:val="27"/>
          <w:szCs w:val="27"/>
        </w:rPr>
        <w:t>2. Установить, что налоговая база по налогу в отношении объектов налогообложения определяется как их кадастровая стоимость.</w:t>
      </w:r>
    </w:p>
    <w:p w:rsidR="00D45D60" w:rsidRPr="00EB5A02" w:rsidRDefault="00D45D60" w:rsidP="00D45D60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color w:val="auto"/>
          <w:szCs w:val="28"/>
        </w:rPr>
      </w:pPr>
      <w:r w:rsidRPr="00EB5A02">
        <w:rPr>
          <w:color w:val="auto"/>
          <w:szCs w:val="28"/>
        </w:rPr>
        <w:t>3. Установить следующие налоговые вычеты при определении налоговой базы:</w:t>
      </w:r>
    </w:p>
    <w:p w:rsidR="00D45D60" w:rsidRPr="00EB5A02" w:rsidRDefault="00D45D60" w:rsidP="00D45D60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color w:val="auto"/>
          <w:szCs w:val="28"/>
        </w:rPr>
      </w:pPr>
      <w:r w:rsidRPr="00EB5A02">
        <w:rPr>
          <w:color w:val="auto"/>
          <w:szCs w:val="28"/>
        </w:rPr>
        <w:t xml:space="preserve">         3.1</w:t>
      </w:r>
      <w:proofErr w:type="gramStart"/>
      <w:r w:rsidRPr="00EB5A02">
        <w:rPr>
          <w:color w:val="auto"/>
          <w:szCs w:val="28"/>
        </w:rPr>
        <w:t>. налоговая</w:t>
      </w:r>
      <w:proofErr w:type="gramEnd"/>
      <w:r w:rsidRPr="00EB5A02">
        <w:rPr>
          <w:color w:val="auto"/>
          <w:szCs w:val="28"/>
        </w:rPr>
        <w:t xml:space="preserve"> база в отношении квартиры определяется как её кадастровая стоимость, уменьшенная на величину кадастровой стоимости 30 квадратных метров общей площади этой квартиры;</w:t>
      </w:r>
    </w:p>
    <w:p w:rsidR="00D45D60" w:rsidRPr="00EB5A02" w:rsidRDefault="00D45D60" w:rsidP="00D45D60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color w:val="auto"/>
          <w:szCs w:val="28"/>
        </w:rPr>
      </w:pPr>
      <w:r w:rsidRPr="00EB5A02">
        <w:rPr>
          <w:color w:val="auto"/>
          <w:szCs w:val="28"/>
        </w:rPr>
        <w:t xml:space="preserve">         3.2</w:t>
      </w:r>
      <w:proofErr w:type="gramStart"/>
      <w:r w:rsidRPr="00EB5A02">
        <w:rPr>
          <w:color w:val="auto"/>
          <w:szCs w:val="28"/>
        </w:rPr>
        <w:t>. налоговая</w:t>
      </w:r>
      <w:proofErr w:type="gramEnd"/>
      <w:r w:rsidRPr="00EB5A02">
        <w:rPr>
          <w:color w:val="auto"/>
          <w:szCs w:val="28"/>
        </w:rPr>
        <w:t xml:space="preserve"> база в отношении комнаты определяется как её кадастровая стоимость, уменьшенная на величину кадастровой стоимости 15 квадратных метров площади этой комнаты;</w:t>
      </w:r>
    </w:p>
    <w:p w:rsidR="00D45D60" w:rsidRPr="00EB5A02" w:rsidRDefault="00D45D60" w:rsidP="00D45D60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color w:val="auto"/>
          <w:szCs w:val="28"/>
        </w:rPr>
      </w:pPr>
      <w:r w:rsidRPr="00EB5A02">
        <w:rPr>
          <w:color w:val="auto"/>
          <w:szCs w:val="28"/>
        </w:rPr>
        <w:lastRenderedPageBreak/>
        <w:t xml:space="preserve">          3.3</w:t>
      </w:r>
      <w:proofErr w:type="gramStart"/>
      <w:r w:rsidRPr="00EB5A02">
        <w:rPr>
          <w:color w:val="auto"/>
          <w:szCs w:val="28"/>
        </w:rPr>
        <w:t>. налоговая</w:t>
      </w:r>
      <w:proofErr w:type="gramEnd"/>
      <w:r w:rsidRPr="00EB5A02">
        <w:rPr>
          <w:color w:val="auto"/>
          <w:szCs w:val="28"/>
        </w:rPr>
        <w:t xml:space="preserve"> база в отношении жилого дома определяется как его кадастровая стоимость, уменьшенная на величину кадастровой стоимости 55 квадратных метров общей площади этого жилого дома;</w:t>
      </w:r>
    </w:p>
    <w:p w:rsidR="00D45D60" w:rsidRPr="00EB5A02" w:rsidRDefault="00D45D60" w:rsidP="00D45D60">
      <w:pPr>
        <w:tabs>
          <w:tab w:val="left" w:pos="851"/>
        </w:tabs>
        <w:autoSpaceDE w:val="0"/>
        <w:autoSpaceDN w:val="0"/>
        <w:adjustRightInd w:val="0"/>
        <w:spacing w:line="276" w:lineRule="auto"/>
        <w:jc w:val="both"/>
        <w:rPr>
          <w:color w:val="auto"/>
          <w:szCs w:val="28"/>
        </w:rPr>
      </w:pPr>
      <w:r w:rsidRPr="00EB5A02">
        <w:rPr>
          <w:color w:val="auto"/>
          <w:szCs w:val="28"/>
        </w:rPr>
        <w:t xml:space="preserve">          3.4</w:t>
      </w:r>
      <w:proofErr w:type="gramStart"/>
      <w:r w:rsidRPr="00EB5A02">
        <w:rPr>
          <w:color w:val="auto"/>
          <w:szCs w:val="28"/>
        </w:rPr>
        <w:t>. налоговая</w:t>
      </w:r>
      <w:proofErr w:type="gramEnd"/>
      <w:r w:rsidRPr="00EB5A02">
        <w:rPr>
          <w:color w:val="auto"/>
          <w:szCs w:val="28"/>
        </w:rPr>
        <w:t xml:space="preserve"> база в отношении единого недвижимого комплекса, в состав которого входит хотя бы одно жилое помещение (жилой дом), определяется как его кадастровая стоимость, уменьшенная на 1100000 рублей.</w:t>
      </w:r>
    </w:p>
    <w:p w:rsidR="00D45D60" w:rsidRPr="00EB5A02" w:rsidRDefault="00D45D60" w:rsidP="00D45D60">
      <w:pPr>
        <w:autoSpaceDE w:val="0"/>
        <w:autoSpaceDN w:val="0"/>
        <w:adjustRightInd w:val="0"/>
        <w:jc w:val="both"/>
        <w:rPr>
          <w:color w:val="auto"/>
          <w:sz w:val="27"/>
          <w:szCs w:val="27"/>
        </w:rPr>
      </w:pPr>
      <w:r w:rsidRPr="00EB5A02">
        <w:rPr>
          <w:color w:val="auto"/>
          <w:sz w:val="27"/>
          <w:szCs w:val="27"/>
        </w:rPr>
        <w:t xml:space="preserve">         4. Установить следующие налоговые ставки по налогу:</w:t>
      </w:r>
    </w:p>
    <w:p w:rsidR="00D45D60" w:rsidRPr="00EB5A02" w:rsidRDefault="00D45D60" w:rsidP="00D45D60">
      <w:pPr>
        <w:autoSpaceDE w:val="0"/>
        <w:autoSpaceDN w:val="0"/>
        <w:adjustRightInd w:val="0"/>
        <w:ind w:firstLine="708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EB5A02">
        <w:rPr>
          <w:snapToGrid w:val="0"/>
          <w:color w:val="auto"/>
          <w:sz w:val="27"/>
          <w:szCs w:val="27"/>
        </w:rPr>
        <w:t>4.1.</w:t>
      </w:r>
      <w:r w:rsidRPr="00EB5A02">
        <w:rPr>
          <w:snapToGrid w:val="0"/>
          <w:color w:val="auto"/>
          <w:szCs w:val="28"/>
        </w:rPr>
        <w:t xml:space="preserve"> 0,1</w:t>
      </w:r>
      <w:r w:rsidRPr="00EB5A02">
        <w:rPr>
          <w:rFonts w:eastAsia="Calibri"/>
          <w:color w:val="auto"/>
          <w:szCs w:val="28"/>
          <w:lang w:eastAsia="en-US"/>
        </w:rPr>
        <w:t xml:space="preserve"> </w:t>
      </w:r>
      <w:r w:rsidRPr="00EB5A02">
        <w:rPr>
          <w:rFonts w:eastAsia="Calibri"/>
          <w:color w:val="auto"/>
          <w:sz w:val="27"/>
          <w:szCs w:val="27"/>
          <w:lang w:eastAsia="en-US"/>
        </w:rPr>
        <w:t xml:space="preserve">процента в отношении жилых домов; </w:t>
      </w:r>
    </w:p>
    <w:p w:rsidR="00D45D60" w:rsidRPr="00EB5A02" w:rsidRDefault="00D45D60" w:rsidP="00D45D60">
      <w:pPr>
        <w:autoSpaceDE w:val="0"/>
        <w:autoSpaceDN w:val="0"/>
        <w:adjustRightInd w:val="0"/>
        <w:ind w:firstLine="708"/>
        <w:jc w:val="both"/>
        <w:rPr>
          <w:rFonts w:eastAsia="Calibri"/>
          <w:color w:val="auto"/>
          <w:szCs w:val="28"/>
          <w:lang w:eastAsia="en-US"/>
        </w:rPr>
      </w:pPr>
      <w:r w:rsidRPr="00EB5A02">
        <w:rPr>
          <w:snapToGrid w:val="0"/>
          <w:color w:val="auto"/>
          <w:sz w:val="27"/>
          <w:szCs w:val="27"/>
        </w:rPr>
        <w:t>4.2</w:t>
      </w:r>
      <w:r w:rsidRPr="00EB5A02">
        <w:rPr>
          <w:snapToGrid w:val="0"/>
          <w:color w:val="auto"/>
          <w:szCs w:val="28"/>
        </w:rPr>
        <w:t>.  0,1</w:t>
      </w:r>
      <w:r w:rsidRPr="00EB5A02">
        <w:rPr>
          <w:rFonts w:eastAsia="Calibri"/>
          <w:color w:val="auto"/>
          <w:szCs w:val="28"/>
          <w:lang w:eastAsia="en-US"/>
        </w:rPr>
        <w:t xml:space="preserve"> </w:t>
      </w:r>
      <w:r w:rsidRPr="00EB5A02">
        <w:rPr>
          <w:rFonts w:eastAsia="Calibri"/>
          <w:color w:val="auto"/>
          <w:sz w:val="27"/>
          <w:szCs w:val="27"/>
          <w:lang w:eastAsia="en-US"/>
        </w:rPr>
        <w:t xml:space="preserve">процента в отношении </w:t>
      </w:r>
      <w:r>
        <w:rPr>
          <w:rFonts w:eastAsia="Calibri"/>
          <w:color w:val="auto"/>
          <w:sz w:val="27"/>
          <w:szCs w:val="27"/>
          <w:lang w:eastAsia="en-US"/>
        </w:rPr>
        <w:t>квартир, комнат</w:t>
      </w:r>
      <w:r w:rsidRPr="00EB5A02">
        <w:rPr>
          <w:rFonts w:eastAsia="Calibri"/>
          <w:color w:val="auto"/>
          <w:sz w:val="27"/>
          <w:szCs w:val="27"/>
          <w:lang w:eastAsia="en-US"/>
        </w:rPr>
        <w:t>;</w:t>
      </w:r>
    </w:p>
    <w:p w:rsidR="00D45D60" w:rsidRPr="00EB5A02" w:rsidRDefault="00D45D60" w:rsidP="00D45D60">
      <w:pPr>
        <w:autoSpaceDE w:val="0"/>
        <w:autoSpaceDN w:val="0"/>
        <w:adjustRightInd w:val="0"/>
        <w:ind w:firstLine="708"/>
        <w:jc w:val="both"/>
        <w:rPr>
          <w:rFonts w:eastAsia="Calibri"/>
          <w:color w:val="auto"/>
          <w:szCs w:val="28"/>
          <w:lang w:eastAsia="en-US"/>
        </w:rPr>
      </w:pPr>
      <w:r w:rsidRPr="00EB5A02">
        <w:rPr>
          <w:snapToGrid w:val="0"/>
          <w:color w:val="auto"/>
          <w:szCs w:val="28"/>
        </w:rPr>
        <w:t>4.3.  0,1</w:t>
      </w:r>
      <w:r w:rsidRPr="00EB5A02">
        <w:rPr>
          <w:rFonts w:eastAsia="Calibri"/>
          <w:color w:val="auto"/>
          <w:szCs w:val="28"/>
          <w:lang w:eastAsia="en-US"/>
        </w:rPr>
        <w:t xml:space="preserve"> </w:t>
      </w:r>
      <w:r w:rsidRPr="00EB5A02">
        <w:rPr>
          <w:rFonts w:eastAsia="Calibri"/>
          <w:color w:val="auto"/>
          <w:sz w:val="27"/>
          <w:szCs w:val="27"/>
          <w:lang w:eastAsia="en-US"/>
        </w:rPr>
        <w:t>процента в отношении объектов незавершенного строительства в случае, если проектируемым назначением таких объектов является жилой дом;</w:t>
      </w:r>
    </w:p>
    <w:p w:rsidR="00D45D60" w:rsidRPr="00EB5A02" w:rsidRDefault="00D45D60" w:rsidP="00D45D60">
      <w:pPr>
        <w:autoSpaceDE w:val="0"/>
        <w:autoSpaceDN w:val="0"/>
        <w:adjustRightInd w:val="0"/>
        <w:ind w:firstLine="708"/>
        <w:jc w:val="both"/>
        <w:rPr>
          <w:rFonts w:eastAsia="Calibri"/>
          <w:color w:val="auto"/>
          <w:szCs w:val="28"/>
          <w:lang w:eastAsia="en-US"/>
        </w:rPr>
      </w:pPr>
      <w:r w:rsidRPr="00EB5A02">
        <w:rPr>
          <w:snapToGrid w:val="0"/>
          <w:color w:val="auto"/>
          <w:szCs w:val="28"/>
        </w:rPr>
        <w:t>4.4. 0,1</w:t>
      </w:r>
      <w:r w:rsidRPr="00EB5A02">
        <w:rPr>
          <w:rFonts w:eastAsia="Calibri"/>
          <w:color w:val="auto"/>
          <w:szCs w:val="28"/>
          <w:lang w:eastAsia="en-US"/>
        </w:rPr>
        <w:t xml:space="preserve"> </w:t>
      </w:r>
      <w:r w:rsidRPr="00EB5A02">
        <w:rPr>
          <w:rFonts w:eastAsia="Calibri"/>
          <w:color w:val="auto"/>
          <w:sz w:val="27"/>
          <w:szCs w:val="27"/>
          <w:lang w:eastAsia="en-US"/>
        </w:rPr>
        <w:t>процента в отношении единых недвижимых комплексов, в состав кот</w:t>
      </w:r>
      <w:r>
        <w:rPr>
          <w:rFonts w:eastAsia="Calibri"/>
          <w:color w:val="auto"/>
          <w:sz w:val="27"/>
          <w:szCs w:val="27"/>
          <w:lang w:eastAsia="en-US"/>
        </w:rPr>
        <w:t>орых входит хотя бы один жилой дом</w:t>
      </w:r>
      <w:r w:rsidRPr="00EB5A02">
        <w:rPr>
          <w:rFonts w:eastAsia="Calibri"/>
          <w:color w:val="auto"/>
          <w:sz w:val="27"/>
          <w:szCs w:val="27"/>
          <w:lang w:eastAsia="en-US"/>
        </w:rPr>
        <w:t>;</w:t>
      </w:r>
      <w:r w:rsidRPr="00EB5A02">
        <w:rPr>
          <w:rFonts w:eastAsia="Calibri"/>
          <w:color w:val="auto"/>
          <w:szCs w:val="28"/>
          <w:lang w:eastAsia="en-US"/>
        </w:rPr>
        <w:t xml:space="preserve"> </w:t>
      </w:r>
    </w:p>
    <w:p w:rsidR="00D45D60" w:rsidRPr="00EB5A02" w:rsidRDefault="00D45D60" w:rsidP="00D45D60">
      <w:pPr>
        <w:autoSpaceDE w:val="0"/>
        <w:autoSpaceDN w:val="0"/>
        <w:adjustRightInd w:val="0"/>
        <w:ind w:firstLine="708"/>
        <w:jc w:val="both"/>
        <w:rPr>
          <w:rFonts w:eastAsia="Calibri"/>
          <w:color w:val="auto"/>
          <w:szCs w:val="28"/>
          <w:lang w:eastAsia="en-US"/>
        </w:rPr>
      </w:pPr>
      <w:r w:rsidRPr="00EB5A02">
        <w:rPr>
          <w:snapToGrid w:val="0"/>
          <w:color w:val="auto"/>
          <w:szCs w:val="28"/>
        </w:rPr>
        <w:t>4.5.  0,3</w:t>
      </w:r>
      <w:r w:rsidRPr="00EB5A02">
        <w:rPr>
          <w:rFonts w:eastAsia="Calibri"/>
          <w:color w:val="auto"/>
          <w:szCs w:val="28"/>
          <w:lang w:eastAsia="en-US"/>
        </w:rPr>
        <w:t xml:space="preserve"> </w:t>
      </w:r>
      <w:r w:rsidRPr="00EB5A02">
        <w:rPr>
          <w:rFonts w:eastAsia="Calibri"/>
          <w:color w:val="auto"/>
          <w:sz w:val="27"/>
          <w:szCs w:val="27"/>
          <w:lang w:eastAsia="en-US"/>
        </w:rPr>
        <w:t xml:space="preserve">процента в отношении гаражей и </w:t>
      </w:r>
      <w:proofErr w:type="spellStart"/>
      <w:r w:rsidRPr="00EB5A02">
        <w:rPr>
          <w:rFonts w:eastAsia="Calibri"/>
          <w:color w:val="auto"/>
          <w:sz w:val="27"/>
          <w:szCs w:val="27"/>
          <w:lang w:eastAsia="en-US"/>
        </w:rPr>
        <w:t>машино</w:t>
      </w:r>
      <w:proofErr w:type="spellEnd"/>
      <w:r w:rsidRPr="00EB5A02">
        <w:rPr>
          <w:rFonts w:eastAsia="Calibri"/>
          <w:color w:val="auto"/>
          <w:sz w:val="27"/>
          <w:szCs w:val="27"/>
          <w:lang w:eastAsia="en-US"/>
        </w:rPr>
        <w:t>-мест;</w:t>
      </w:r>
    </w:p>
    <w:p w:rsidR="00D45D60" w:rsidRPr="00EB5A02" w:rsidRDefault="00D45D60" w:rsidP="00D45D60">
      <w:pPr>
        <w:autoSpaceDE w:val="0"/>
        <w:autoSpaceDN w:val="0"/>
        <w:adjustRightInd w:val="0"/>
        <w:ind w:firstLine="708"/>
        <w:jc w:val="both"/>
        <w:rPr>
          <w:rFonts w:eastAsia="Calibri"/>
          <w:color w:val="auto"/>
          <w:szCs w:val="28"/>
          <w:lang w:eastAsia="en-US"/>
        </w:rPr>
      </w:pPr>
      <w:r w:rsidRPr="00EB5A02">
        <w:rPr>
          <w:snapToGrid w:val="0"/>
          <w:color w:val="auto"/>
          <w:szCs w:val="28"/>
        </w:rPr>
        <w:t>4.6.  0,3</w:t>
      </w:r>
      <w:r w:rsidRPr="00EB5A02">
        <w:rPr>
          <w:rFonts w:eastAsia="Calibri"/>
          <w:color w:val="auto"/>
          <w:szCs w:val="28"/>
          <w:lang w:eastAsia="en-US"/>
        </w:rPr>
        <w:t xml:space="preserve"> </w:t>
      </w:r>
      <w:r w:rsidRPr="00EB5A02">
        <w:rPr>
          <w:rFonts w:eastAsia="Calibri"/>
          <w:color w:val="auto"/>
          <w:sz w:val="27"/>
          <w:szCs w:val="27"/>
          <w:lang w:eastAsia="en-US"/>
        </w:rPr>
        <w:t>процента в отношении хозяйственных строений или сооружений, площадь каждого из которых не превышает 50 квадратных метров и которые расположены на земельных участках, предоставленных   для ведения личного подсобного, дачного хозяйства, огородничества, садоводства или индивидуального жилищного строительства;</w:t>
      </w:r>
    </w:p>
    <w:p w:rsidR="00D45D60" w:rsidRPr="00EB5A02" w:rsidRDefault="00D45D60" w:rsidP="00D45D60">
      <w:pPr>
        <w:autoSpaceDE w:val="0"/>
        <w:autoSpaceDN w:val="0"/>
        <w:adjustRightInd w:val="0"/>
        <w:ind w:firstLine="708"/>
        <w:jc w:val="both"/>
        <w:rPr>
          <w:rFonts w:eastAsia="Calibri"/>
          <w:color w:val="auto"/>
          <w:szCs w:val="28"/>
          <w:lang w:eastAsia="en-US"/>
        </w:rPr>
      </w:pPr>
      <w:r w:rsidRPr="00EB5A02">
        <w:rPr>
          <w:rFonts w:eastAsia="Calibri"/>
          <w:color w:val="auto"/>
          <w:szCs w:val="28"/>
          <w:lang w:eastAsia="en-US"/>
        </w:rPr>
        <w:t xml:space="preserve">4.7.  1,5 </w:t>
      </w:r>
      <w:r w:rsidRPr="00EB5A02">
        <w:rPr>
          <w:rFonts w:eastAsia="Calibri"/>
          <w:color w:val="auto"/>
          <w:sz w:val="27"/>
          <w:szCs w:val="27"/>
          <w:lang w:eastAsia="en-US"/>
        </w:rPr>
        <w:t>процента в отношении объектов налогообложения, включенных в перечень, определяемый в соответствии с пунктом 7 статьи 378</w:t>
      </w:r>
      <w:r w:rsidRPr="00EB5A02">
        <w:rPr>
          <w:rFonts w:eastAsia="Calibri"/>
          <w:color w:val="auto"/>
          <w:sz w:val="27"/>
          <w:szCs w:val="27"/>
          <w:vertAlign w:val="superscript"/>
          <w:lang w:eastAsia="en-US"/>
        </w:rPr>
        <w:t>2</w:t>
      </w:r>
      <w:r w:rsidRPr="00EB5A02">
        <w:rPr>
          <w:rFonts w:eastAsia="Calibri"/>
          <w:color w:val="auto"/>
          <w:sz w:val="27"/>
          <w:szCs w:val="27"/>
          <w:lang w:eastAsia="en-US"/>
        </w:rPr>
        <w:t xml:space="preserve"> Налогового кодекса Российской Федерации, в отношении объектов налогообложения, предусмотренных абзацем вторым пункта 10 статьи 378</w:t>
      </w:r>
      <w:r w:rsidRPr="00EB5A02">
        <w:rPr>
          <w:rFonts w:eastAsia="Calibri"/>
          <w:color w:val="auto"/>
          <w:sz w:val="27"/>
          <w:szCs w:val="27"/>
          <w:vertAlign w:val="superscript"/>
          <w:lang w:eastAsia="en-US"/>
        </w:rPr>
        <w:t>2</w:t>
      </w:r>
      <w:r w:rsidRPr="00EB5A02">
        <w:rPr>
          <w:rFonts w:eastAsia="Calibri"/>
          <w:color w:val="auto"/>
          <w:sz w:val="27"/>
          <w:szCs w:val="27"/>
          <w:lang w:eastAsia="en-US"/>
        </w:rPr>
        <w:t xml:space="preserve"> Налогового кодекса Российской Федерации; </w:t>
      </w:r>
    </w:p>
    <w:p w:rsidR="00D45D60" w:rsidRPr="00EB5A02" w:rsidRDefault="00D45D60" w:rsidP="00D45D60">
      <w:pPr>
        <w:autoSpaceDE w:val="0"/>
        <w:autoSpaceDN w:val="0"/>
        <w:adjustRightInd w:val="0"/>
        <w:ind w:firstLine="708"/>
        <w:jc w:val="both"/>
        <w:rPr>
          <w:rFonts w:eastAsia="Calibri"/>
          <w:color w:val="auto"/>
          <w:sz w:val="27"/>
          <w:szCs w:val="27"/>
          <w:lang w:eastAsia="en-US"/>
        </w:rPr>
      </w:pPr>
      <w:r w:rsidRPr="00EB5A02">
        <w:rPr>
          <w:rFonts w:eastAsia="Calibri"/>
          <w:color w:val="auto"/>
          <w:szCs w:val="28"/>
          <w:lang w:eastAsia="en-US"/>
        </w:rPr>
        <w:t xml:space="preserve">4.8.  0,2 </w:t>
      </w:r>
      <w:r w:rsidRPr="00EB5A02">
        <w:rPr>
          <w:rFonts w:eastAsia="Calibri"/>
          <w:color w:val="auto"/>
          <w:sz w:val="27"/>
          <w:szCs w:val="27"/>
          <w:lang w:eastAsia="en-US"/>
        </w:rPr>
        <w:t xml:space="preserve">процента в отношении объектов налогообложения, кадастровая стоимость каждого из которых превышает 300 миллионов рублей; </w:t>
      </w:r>
    </w:p>
    <w:p w:rsidR="00D45D60" w:rsidRPr="00EB5A02" w:rsidRDefault="00D45D60" w:rsidP="00D45D60">
      <w:pPr>
        <w:autoSpaceDE w:val="0"/>
        <w:autoSpaceDN w:val="0"/>
        <w:adjustRightInd w:val="0"/>
        <w:ind w:firstLine="708"/>
        <w:jc w:val="both"/>
        <w:outlineLvl w:val="0"/>
        <w:rPr>
          <w:rFonts w:eastAsia="Calibri"/>
          <w:color w:val="auto"/>
          <w:sz w:val="27"/>
          <w:szCs w:val="27"/>
          <w:lang w:eastAsia="en-US"/>
        </w:rPr>
      </w:pPr>
      <w:r w:rsidRPr="00EB5A02">
        <w:rPr>
          <w:rFonts w:eastAsia="Calibri"/>
          <w:color w:val="auto"/>
          <w:szCs w:val="28"/>
          <w:lang w:eastAsia="en-US"/>
        </w:rPr>
        <w:t xml:space="preserve">4.9.   0,5 </w:t>
      </w:r>
      <w:r w:rsidRPr="00EB5A02">
        <w:rPr>
          <w:rFonts w:eastAsia="Calibri"/>
          <w:color w:val="auto"/>
          <w:sz w:val="27"/>
          <w:szCs w:val="27"/>
          <w:lang w:eastAsia="en-US"/>
        </w:rPr>
        <w:t>процента в отношении прочих объектов налогообложения.</w:t>
      </w:r>
    </w:p>
    <w:p w:rsidR="00D45D60" w:rsidRPr="00EB5A02" w:rsidRDefault="00D45D60" w:rsidP="00D45D60">
      <w:pPr>
        <w:autoSpaceDE w:val="0"/>
        <w:autoSpaceDN w:val="0"/>
        <w:adjustRightInd w:val="0"/>
        <w:jc w:val="both"/>
        <w:rPr>
          <w:color w:val="auto"/>
          <w:szCs w:val="28"/>
        </w:rPr>
      </w:pPr>
      <w:r w:rsidRPr="00EB5A02">
        <w:rPr>
          <w:color w:val="auto"/>
          <w:szCs w:val="28"/>
        </w:rPr>
        <w:t xml:space="preserve">          </w:t>
      </w:r>
      <w:r>
        <w:rPr>
          <w:color w:val="auto"/>
          <w:szCs w:val="28"/>
        </w:rPr>
        <w:t>5</w:t>
      </w:r>
      <w:r w:rsidRPr="00EB5A02">
        <w:rPr>
          <w:color w:val="auto"/>
          <w:szCs w:val="28"/>
        </w:rPr>
        <w:t xml:space="preserve">. Опубликовать данное решение в периодическом печатном издании </w:t>
      </w:r>
    </w:p>
    <w:p w:rsidR="00D45D60" w:rsidRPr="00EB5A02" w:rsidRDefault="00D45D60" w:rsidP="00D45D60">
      <w:pPr>
        <w:autoSpaceDE w:val="0"/>
        <w:autoSpaceDN w:val="0"/>
        <w:adjustRightInd w:val="0"/>
        <w:jc w:val="both"/>
        <w:rPr>
          <w:color w:val="auto"/>
          <w:szCs w:val="28"/>
        </w:rPr>
      </w:pPr>
      <w:r w:rsidRPr="00EB5A02">
        <w:rPr>
          <w:color w:val="auto"/>
          <w:szCs w:val="28"/>
        </w:rPr>
        <w:t xml:space="preserve">  «</w:t>
      </w:r>
      <w:proofErr w:type="spellStart"/>
      <w:r w:rsidRPr="00EB5A02">
        <w:rPr>
          <w:color w:val="auto"/>
          <w:szCs w:val="28"/>
        </w:rPr>
        <w:t>Светлополянский</w:t>
      </w:r>
      <w:proofErr w:type="spellEnd"/>
      <w:r w:rsidRPr="00EB5A02">
        <w:rPr>
          <w:color w:val="auto"/>
          <w:szCs w:val="28"/>
        </w:rPr>
        <w:t xml:space="preserve"> вестник» и на официальном сайте </w:t>
      </w:r>
      <w:proofErr w:type="spellStart"/>
      <w:r w:rsidRPr="00EB5A02">
        <w:rPr>
          <w:color w:val="auto"/>
          <w:szCs w:val="28"/>
        </w:rPr>
        <w:t>Светлополянского</w:t>
      </w:r>
      <w:proofErr w:type="spellEnd"/>
      <w:r w:rsidRPr="00EB5A02">
        <w:rPr>
          <w:color w:val="auto"/>
          <w:szCs w:val="28"/>
        </w:rPr>
        <w:t xml:space="preserve"> сельсовета.</w:t>
      </w:r>
    </w:p>
    <w:p w:rsidR="00D45D60" w:rsidRPr="00EB5A02" w:rsidRDefault="00D45D60" w:rsidP="00D45D60">
      <w:pPr>
        <w:shd w:val="clear" w:color="auto" w:fill="FFFFFF"/>
        <w:spacing w:after="225" w:line="336" w:lineRule="atLeast"/>
        <w:jc w:val="both"/>
        <w:rPr>
          <w:iCs/>
          <w:snapToGrid w:val="0"/>
          <w:color w:val="auto"/>
          <w:szCs w:val="28"/>
        </w:rPr>
      </w:pPr>
      <w:r w:rsidRPr="00EB5A02">
        <w:rPr>
          <w:color w:val="auto"/>
          <w:szCs w:val="28"/>
        </w:rPr>
        <w:t xml:space="preserve">           </w:t>
      </w:r>
      <w:r>
        <w:rPr>
          <w:color w:val="auto"/>
          <w:szCs w:val="28"/>
        </w:rPr>
        <w:t>6</w:t>
      </w:r>
      <w:r w:rsidRPr="00EB5A02">
        <w:rPr>
          <w:color w:val="auto"/>
          <w:szCs w:val="28"/>
        </w:rPr>
        <w:t xml:space="preserve">. </w:t>
      </w:r>
      <w:r w:rsidRPr="00EB5A02">
        <w:rPr>
          <w:iCs/>
          <w:snapToGrid w:val="0"/>
          <w:color w:val="auto"/>
          <w:szCs w:val="28"/>
        </w:rPr>
        <w:t xml:space="preserve"> Контроль за исполнением решения оставляю за собой.</w:t>
      </w:r>
    </w:p>
    <w:p w:rsidR="00D45D60" w:rsidRPr="00EB5A02" w:rsidRDefault="00D45D60" w:rsidP="00D45D60">
      <w:pPr>
        <w:autoSpaceDE w:val="0"/>
        <w:autoSpaceDN w:val="0"/>
        <w:adjustRightInd w:val="0"/>
        <w:jc w:val="both"/>
        <w:rPr>
          <w:color w:val="auto"/>
          <w:szCs w:val="28"/>
        </w:rPr>
      </w:pPr>
    </w:p>
    <w:p w:rsidR="00D45D60" w:rsidRDefault="00D45D60" w:rsidP="00D45D60">
      <w:pPr>
        <w:autoSpaceDE w:val="0"/>
        <w:autoSpaceDN w:val="0"/>
        <w:adjustRightInd w:val="0"/>
        <w:jc w:val="both"/>
        <w:rPr>
          <w:color w:val="auto"/>
          <w:szCs w:val="28"/>
        </w:rPr>
      </w:pPr>
      <w:r w:rsidRPr="00EB5A02">
        <w:rPr>
          <w:color w:val="auto"/>
          <w:szCs w:val="28"/>
        </w:rPr>
        <w:t xml:space="preserve">Глава </w:t>
      </w:r>
      <w:proofErr w:type="spellStart"/>
      <w:r w:rsidRPr="00EB5A02">
        <w:rPr>
          <w:color w:val="auto"/>
          <w:szCs w:val="28"/>
        </w:rPr>
        <w:t>Светлополянкого</w:t>
      </w:r>
      <w:proofErr w:type="spellEnd"/>
      <w:r w:rsidRPr="00EB5A02">
        <w:rPr>
          <w:color w:val="auto"/>
          <w:szCs w:val="28"/>
        </w:rPr>
        <w:t xml:space="preserve"> сельсовета</w:t>
      </w:r>
    </w:p>
    <w:p w:rsidR="00D45D60" w:rsidRDefault="00D45D60" w:rsidP="00D45D60">
      <w:pPr>
        <w:autoSpaceDE w:val="0"/>
        <w:autoSpaceDN w:val="0"/>
        <w:adjustRightInd w:val="0"/>
        <w:jc w:val="both"/>
        <w:rPr>
          <w:color w:val="auto"/>
          <w:szCs w:val="28"/>
        </w:rPr>
      </w:pPr>
      <w:proofErr w:type="spellStart"/>
      <w:r>
        <w:rPr>
          <w:color w:val="auto"/>
          <w:szCs w:val="28"/>
        </w:rPr>
        <w:t>Болотнинского</w:t>
      </w:r>
      <w:proofErr w:type="spellEnd"/>
      <w:r>
        <w:rPr>
          <w:color w:val="auto"/>
          <w:szCs w:val="28"/>
        </w:rPr>
        <w:t xml:space="preserve"> района </w:t>
      </w:r>
    </w:p>
    <w:p w:rsidR="00D45D60" w:rsidRPr="00EB5A02" w:rsidRDefault="00D45D60" w:rsidP="00D45D60">
      <w:pPr>
        <w:autoSpaceDE w:val="0"/>
        <w:autoSpaceDN w:val="0"/>
        <w:adjustRightInd w:val="0"/>
        <w:jc w:val="both"/>
        <w:rPr>
          <w:color w:val="auto"/>
          <w:szCs w:val="28"/>
        </w:rPr>
      </w:pPr>
      <w:r>
        <w:rPr>
          <w:color w:val="auto"/>
          <w:szCs w:val="28"/>
        </w:rPr>
        <w:t xml:space="preserve">Новосибирской области       </w:t>
      </w:r>
      <w:r w:rsidRPr="00EB5A02">
        <w:rPr>
          <w:color w:val="auto"/>
          <w:szCs w:val="28"/>
        </w:rPr>
        <w:t xml:space="preserve">                                                 Д.Г. Андресян</w:t>
      </w:r>
    </w:p>
    <w:p w:rsidR="00D45D60" w:rsidRPr="00EB5A02" w:rsidRDefault="00D45D60" w:rsidP="00D45D60">
      <w:pPr>
        <w:autoSpaceDE w:val="0"/>
        <w:autoSpaceDN w:val="0"/>
        <w:adjustRightInd w:val="0"/>
        <w:jc w:val="both"/>
        <w:rPr>
          <w:color w:val="auto"/>
          <w:szCs w:val="28"/>
        </w:rPr>
      </w:pPr>
    </w:p>
    <w:p w:rsidR="00D45D60" w:rsidRDefault="00D45D60" w:rsidP="00D45D60">
      <w:pPr>
        <w:tabs>
          <w:tab w:val="left" w:pos="3451"/>
          <w:tab w:val="right" w:pos="10350"/>
        </w:tabs>
        <w:autoSpaceDE w:val="0"/>
        <w:autoSpaceDN w:val="0"/>
        <w:adjustRightInd w:val="0"/>
        <w:rPr>
          <w:color w:val="auto"/>
          <w:szCs w:val="28"/>
        </w:rPr>
      </w:pPr>
    </w:p>
    <w:p w:rsidR="00DA5F4C" w:rsidRDefault="00DA5F4C"/>
    <w:sectPr w:rsidR="00DA5F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0A4C"/>
    <w:rsid w:val="00690A4C"/>
    <w:rsid w:val="00D45D60"/>
    <w:rsid w:val="00DA5F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963A9B4-8C7F-4AE7-AE04-42E86A54A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D60"/>
    <w:pPr>
      <w:spacing w:after="0" w:line="240" w:lineRule="auto"/>
    </w:pPr>
    <w:rPr>
      <w:rFonts w:ascii="Times New Roman" w:eastAsia="Times New Roman" w:hAnsi="Times New Roman" w:cs="Times New Roman"/>
      <w:color w:val="000000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C448A5C986891EDD1455753CDBD0EFDE6B75D912673DFC33556CE09FE4E7BF87B0F007585344217516C1568fAu3F" TargetMode="External"/><Relationship Id="rId4" Type="http://schemas.openxmlformats.org/officeDocument/2006/relationships/hyperlink" Target="consultantplus://offline/ref=2C448A5C986891EDD145495EDBD150F7E4BA0695207ED7916D06C85EA11E7DAD3B4F0620C6704E17f5u6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637</Words>
  <Characters>3634</Characters>
  <Application>Microsoft Office Word</Application>
  <DocSecurity>0</DocSecurity>
  <Lines>30</Lines>
  <Paragraphs>8</Paragraphs>
  <ScaleCrop>false</ScaleCrop>
  <Company/>
  <LinksUpToDate>false</LinksUpToDate>
  <CharactersWithSpaces>4263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2018-06-25T05:01:00Z</dcterms:created>
  <dcterms:modified xsi:type="dcterms:W3CDTF">2018-06-25T05:02:00Z</dcterms:modified>
</cp:coreProperties>
</file>