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EAE" w:rsidRPr="00337E64" w:rsidRDefault="009A7EAE" w:rsidP="009A7EAE">
      <w:pPr>
        <w:pStyle w:val="a3"/>
        <w:jc w:val="center"/>
        <w:rPr>
          <w:rStyle w:val="a5"/>
          <w:rFonts w:ascii="Times New Roman" w:hAnsi="Times New Roman"/>
          <w:b/>
          <w:i w:val="0"/>
          <w:sz w:val="28"/>
          <w:szCs w:val="28"/>
        </w:rPr>
      </w:pPr>
      <w:r>
        <w:rPr>
          <w:rStyle w:val="a5"/>
          <w:rFonts w:ascii="Times New Roman" w:hAnsi="Times New Roman"/>
          <w:b/>
          <w:i w:val="0"/>
          <w:sz w:val="28"/>
          <w:szCs w:val="28"/>
        </w:rPr>
        <w:t>СОВЕТ ДЕПУТАТОВ СВЕТЛОПОЛЯН</w:t>
      </w:r>
      <w:r w:rsidRPr="00337E64">
        <w:rPr>
          <w:rStyle w:val="a5"/>
          <w:rFonts w:ascii="Times New Roman" w:hAnsi="Times New Roman"/>
          <w:b/>
          <w:i w:val="0"/>
          <w:sz w:val="28"/>
          <w:szCs w:val="28"/>
        </w:rPr>
        <w:t xml:space="preserve">СКОГО СЕЛЬСОВЕТА </w:t>
      </w:r>
    </w:p>
    <w:p w:rsidR="009A7EAE" w:rsidRPr="00337E64" w:rsidRDefault="009A7EAE" w:rsidP="009A7EAE">
      <w:pPr>
        <w:pStyle w:val="a3"/>
        <w:jc w:val="center"/>
        <w:rPr>
          <w:rStyle w:val="a5"/>
          <w:rFonts w:ascii="Times New Roman" w:hAnsi="Times New Roman"/>
          <w:b/>
          <w:i w:val="0"/>
          <w:sz w:val="28"/>
          <w:szCs w:val="28"/>
        </w:rPr>
      </w:pPr>
      <w:r w:rsidRPr="00337E64">
        <w:rPr>
          <w:rStyle w:val="a5"/>
          <w:rFonts w:ascii="Times New Roman" w:hAnsi="Times New Roman"/>
          <w:b/>
          <w:i w:val="0"/>
          <w:sz w:val="28"/>
          <w:szCs w:val="28"/>
        </w:rPr>
        <w:t>БОЛОТНИНСКОГО РАЙОНА НОВОСИБИРСКОЙ ОБЛАСТИ</w:t>
      </w:r>
    </w:p>
    <w:p w:rsidR="009A7EAE" w:rsidRPr="00337E64" w:rsidRDefault="009A7EAE" w:rsidP="009A7EAE">
      <w:pPr>
        <w:pStyle w:val="a3"/>
        <w:jc w:val="center"/>
        <w:rPr>
          <w:rStyle w:val="a5"/>
          <w:rFonts w:ascii="Times New Roman" w:hAnsi="Times New Roman"/>
          <w:b/>
          <w:i w:val="0"/>
          <w:sz w:val="28"/>
          <w:szCs w:val="28"/>
        </w:rPr>
      </w:pPr>
    </w:p>
    <w:p w:rsidR="009A7EAE" w:rsidRPr="00337E64" w:rsidRDefault="009A7EAE" w:rsidP="009A7EAE">
      <w:pPr>
        <w:pStyle w:val="a3"/>
        <w:jc w:val="center"/>
        <w:rPr>
          <w:rStyle w:val="a5"/>
          <w:rFonts w:ascii="Times New Roman" w:hAnsi="Times New Roman"/>
          <w:b/>
          <w:i w:val="0"/>
          <w:sz w:val="28"/>
          <w:szCs w:val="28"/>
        </w:rPr>
      </w:pPr>
      <w:r w:rsidRPr="00337E64">
        <w:rPr>
          <w:rStyle w:val="a5"/>
          <w:rFonts w:ascii="Times New Roman" w:hAnsi="Times New Roman"/>
          <w:b/>
          <w:i w:val="0"/>
          <w:sz w:val="28"/>
          <w:szCs w:val="28"/>
        </w:rPr>
        <w:t>РЕШЕНИЕ</w:t>
      </w:r>
    </w:p>
    <w:p w:rsidR="009A7EAE" w:rsidRPr="00D96F1A" w:rsidRDefault="009A7EAE" w:rsidP="009A7EAE">
      <w:pPr>
        <w:pStyle w:val="a3"/>
        <w:jc w:val="center"/>
        <w:rPr>
          <w:rStyle w:val="a5"/>
          <w:rFonts w:ascii="Times New Roman" w:hAnsi="Times New Roman"/>
          <w:b/>
          <w:i w:val="0"/>
          <w:sz w:val="28"/>
          <w:szCs w:val="28"/>
        </w:rPr>
      </w:pPr>
      <w:r w:rsidRPr="00D96F1A">
        <w:rPr>
          <w:rStyle w:val="a5"/>
          <w:rFonts w:ascii="Times New Roman" w:hAnsi="Times New Roman"/>
          <w:b/>
          <w:i w:val="0"/>
          <w:sz w:val="28"/>
          <w:szCs w:val="28"/>
        </w:rPr>
        <w:t>6</w:t>
      </w:r>
      <w:r>
        <w:rPr>
          <w:rStyle w:val="a5"/>
          <w:rFonts w:ascii="Times New Roman" w:hAnsi="Times New Roman"/>
          <w:b/>
          <w:i w:val="0"/>
          <w:sz w:val="28"/>
          <w:szCs w:val="28"/>
        </w:rPr>
        <w:t>3</w:t>
      </w:r>
      <w:r w:rsidRPr="00D96F1A">
        <w:rPr>
          <w:rStyle w:val="a5"/>
          <w:rFonts w:ascii="Times New Roman" w:hAnsi="Times New Roman"/>
          <w:b/>
          <w:i w:val="0"/>
          <w:sz w:val="28"/>
          <w:szCs w:val="28"/>
        </w:rPr>
        <w:t xml:space="preserve">-й сессии (четвертого созыва)   </w:t>
      </w:r>
    </w:p>
    <w:p w:rsidR="009A7EAE" w:rsidRPr="00D96F1A" w:rsidRDefault="009A7EAE" w:rsidP="009A7EAE">
      <w:pPr>
        <w:pStyle w:val="a3"/>
        <w:jc w:val="center"/>
        <w:rPr>
          <w:rStyle w:val="a5"/>
          <w:rFonts w:ascii="Times New Roman" w:hAnsi="Times New Roman"/>
          <w:b/>
          <w:i w:val="0"/>
          <w:sz w:val="28"/>
          <w:szCs w:val="28"/>
        </w:rPr>
      </w:pPr>
      <w:r w:rsidRPr="00D96F1A">
        <w:rPr>
          <w:rStyle w:val="a5"/>
          <w:rFonts w:ascii="Times New Roman" w:hAnsi="Times New Roman"/>
          <w:b/>
          <w:i w:val="0"/>
          <w:sz w:val="28"/>
          <w:szCs w:val="28"/>
        </w:rPr>
        <w:t xml:space="preserve">                                                                                        </w:t>
      </w:r>
    </w:p>
    <w:p w:rsidR="009A7EAE" w:rsidRPr="00D96F1A" w:rsidRDefault="009A7EAE" w:rsidP="009A7EAE">
      <w:pPr>
        <w:pStyle w:val="a3"/>
        <w:jc w:val="center"/>
        <w:rPr>
          <w:rStyle w:val="a5"/>
          <w:rFonts w:ascii="Times New Roman" w:hAnsi="Times New Roman"/>
          <w:b/>
          <w:i w:val="0"/>
          <w:sz w:val="28"/>
          <w:szCs w:val="28"/>
        </w:rPr>
      </w:pPr>
      <w:proofErr w:type="gramStart"/>
      <w:r>
        <w:rPr>
          <w:rStyle w:val="a5"/>
          <w:rFonts w:ascii="Times New Roman" w:hAnsi="Times New Roman"/>
          <w:b/>
          <w:i w:val="0"/>
          <w:sz w:val="28"/>
          <w:szCs w:val="28"/>
        </w:rPr>
        <w:t>от</w:t>
      </w:r>
      <w:proofErr w:type="gramEnd"/>
      <w:r>
        <w:rPr>
          <w:rStyle w:val="a5"/>
          <w:rFonts w:ascii="Times New Roman" w:hAnsi="Times New Roman"/>
          <w:b/>
          <w:i w:val="0"/>
          <w:sz w:val="28"/>
          <w:szCs w:val="28"/>
        </w:rPr>
        <w:t xml:space="preserve"> 20</w:t>
      </w:r>
      <w:r w:rsidRPr="00D96F1A">
        <w:rPr>
          <w:rStyle w:val="a5"/>
          <w:rFonts w:ascii="Times New Roman" w:hAnsi="Times New Roman"/>
          <w:b/>
          <w:i w:val="0"/>
          <w:sz w:val="28"/>
          <w:szCs w:val="28"/>
        </w:rPr>
        <w:t>.0</w:t>
      </w:r>
      <w:r>
        <w:rPr>
          <w:rStyle w:val="a5"/>
          <w:rFonts w:ascii="Times New Roman" w:hAnsi="Times New Roman"/>
          <w:b/>
          <w:i w:val="0"/>
          <w:sz w:val="28"/>
          <w:szCs w:val="28"/>
        </w:rPr>
        <w:t>4</w:t>
      </w:r>
      <w:r w:rsidRPr="00D96F1A">
        <w:rPr>
          <w:rStyle w:val="a5"/>
          <w:rFonts w:ascii="Times New Roman" w:hAnsi="Times New Roman"/>
          <w:b/>
          <w:i w:val="0"/>
          <w:sz w:val="28"/>
          <w:szCs w:val="28"/>
        </w:rPr>
        <w:t>.</w:t>
      </w:r>
      <w:r w:rsidRPr="00D96F1A">
        <w:rPr>
          <w:rFonts w:ascii="Times New Roman" w:hAnsi="Times New Roman"/>
          <w:b/>
          <w:sz w:val="28"/>
          <w:szCs w:val="28"/>
        </w:rPr>
        <w:t xml:space="preserve">2015 г.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№ 192</w:t>
      </w:r>
    </w:p>
    <w:p w:rsidR="009A7EAE" w:rsidRPr="00D96F1A" w:rsidRDefault="009A7EAE" w:rsidP="009A7EA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</w:p>
    <w:p w:rsidR="009A7EAE" w:rsidRPr="00CA104A" w:rsidRDefault="009A7EAE" w:rsidP="009A7EAE">
      <w:pPr>
        <w:pStyle w:val="a3"/>
        <w:rPr>
          <w:rFonts w:ascii="Times New Roman" w:hAnsi="Times New Roman"/>
          <w:sz w:val="28"/>
          <w:szCs w:val="28"/>
        </w:rPr>
      </w:pPr>
    </w:p>
    <w:p w:rsidR="009A7EAE" w:rsidRPr="00D96F1A" w:rsidRDefault="009A7EAE" w:rsidP="009A7EA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D96F1A">
        <w:rPr>
          <w:rFonts w:ascii="Times New Roman" w:hAnsi="Times New Roman"/>
          <w:sz w:val="28"/>
          <w:szCs w:val="28"/>
        </w:rPr>
        <w:t>О внесении изменений в решение 8 сессии (третьег</w:t>
      </w:r>
      <w:r>
        <w:rPr>
          <w:rFonts w:ascii="Times New Roman" w:hAnsi="Times New Roman"/>
          <w:sz w:val="28"/>
          <w:szCs w:val="28"/>
        </w:rPr>
        <w:t xml:space="preserve">о созыва)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Светлополян</w:t>
      </w:r>
      <w:r w:rsidRPr="00D96F1A">
        <w:rPr>
          <w:rFonts w:ascii="Times New Roman" w:hAnsi="Times New Roman"/>
          <w:sz w:val="28"/>
          <w:szCs w:val="28"/>
        </w:rPr>
        <w:t>ского</w:t>
      </w:r>
      <w:proofErr w:type="spellEnd"/>
      <w:r w:rsidRPr="00D96F1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D96F1A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D96F1A">
        <w:rPr>
          <w:rFonts w:ascii="Times New Roman" w:hAnsi="Times New Roman"/>
          <w:sz w:val="28"/>
          <w:szCs w:val="28"/>
        </w:rPr>
        <w:t xml:space="preserve"> района Новосибирской области от 10.11.2005 «Об утверждении Порядка организации и проведения публичных слушаний»</w:t>
      </w:r>
      <w:r>
        <w:rPr>
          <w:rFonts w:ascii="Times New Roman" w:hAnsi="Times New Roman"/>
          <w:sz w:val="28"/>
          <w:szCs w:val="28"/>
        </w:rPr>
        <w:t xml:space="preserve"> (с изменениями, внесенными решением 15 сессии (четвертого созыва) от 27.05.2011 № 57-1)</w:t>
      </w:r>
    </w:p>
    <w:p w:rsidR="009A7EAE" w:rsidRPr="00D96F1A" w:rsidRDefault="009A7EAE" w:rsidP="009A7EAE">
      <w:pPr>
        <w:pStyle w:val="a3"/>
        <w:rPr>
          <w:rFonts w:ascii="Times New Roman" w:hAnsi="Times New Roman"/>
          <w:sz w:val="28"/>
          <w:szCs w:val="28"/>
        </w:rPr>
      </w:pPr>
    </w:p>
    <w:p w:rsidR="009A7EAE" w:rsidRPr="00CA104A" w:rsidRDefault="009A7EAE" w:rsidP="009A7EAE">
      <w:pPr>
        <w:pStyle w:val="a3"/>
        <w:rPr>
          <w:rFonts w:ascii="Times New Roman" w:hAnsi="Times New Roman"/>
          <w:sz w:val="28"/>
          <w:szCs w:val="28"/>
        </w:rPr>
      </w:pPr>
    </w:p>
    <w:p w:rsidR="009A7EAE" w:rsidRDefault="009A7EAE" w:rsidP="009A7EAE">
      <w:pPr>
        <w:pStyle w:val="a3"/>
        <w:jc w:val="both"/>
        <w:rPr>
          <w:rStyle w:val="a5"/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CA104A">
        <w:rPr>
          <w:rFonts w:ascii="Times New Roman" w:hAnsi="Times New Roman"/>
          <w:sz w:val="28"/>
          <w:szCs w:val="28"/>
        </w:rPr>
        <w:t xml:space="preserve">В соответствии </w:t>
      </w:r>
      <w:proofErr w:type="gramStart"/>
      <w:r w:rsidRPr="00CA104A">
        <w:rPr>
          <w:rFonts w:ascii="Times New Roman" w:hAnsi="Times New Roman"/>
          <w:sz w:val="28"/>
          <w:szCs w:val="28"/>
        </w:rPr>
        <w:t>с  Федеральн</w:t>
      </w:r>
      <w:r>
        <w:rPr>
          <w:rFonts w:ascii="Times New Roman" w:hAnsi="Times New Roman"/>
          <w:sz w:val="28"/>
          <w:szCs w:val="28"/>
        </w:rPr>
        <w:t>ым</w:t>
      </w:r>
      <w:proofErr w:type="gramEnd"/>
      <w:r w:rsidRPr="00CA104A">
        <w:rPr>
          <w:rFonts w:ascii="Times New Roman" w:hAnsi="Times New Roman"/>
          <w:sz w:val="28"/>
          <w:szCs w:val="28"/>
        </w:rPr>
        <w:t xml:space="preserve"> з</w:t>
      </w:r>
      <w:r>
        <w:rPr>
          <w:rFonts w:ascii="Times New Roman" w:hAnsi="Times New Roman"/>
          <w:sz w:val="28"/>
          <w:szCs w:val="28"/>
        </w:rPr>
        <w:t>аконом  от 23.06.2014 №</w:t>
      </w:r>
      <w:r w:rsidRPr="00CA104A">
        <w:rPr>
          <w:rFonts w:ascii="Times New Roman" w:hAnsi="Times New Roman"/>
          <w:sz w:val="28"/>
          <w:szCs w:val="28"/>
        </w:rPr>
        <w:t>171-ФЗ «О внесении изменений в Земельный кодекс Российской Федерации и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Style w:val="a5"/>
          <w:rFonts w:ascii="Times New Roman" w:hAnsi="Times New Roman"/>
          <w:i w:val="0"/>
          <w:sz w:val="28"/>
          <w:szCs w:val="28"/>
        </w:rPr>
        <w:t xml:space="preserve"> Совет депутатов </w:t>
      </w:r>
      <w:proofErr w:type="spellStart"/>
      <w:r>
        <w:rPr>
          <w:rStyle w:val="a5"/>
          <w:rFonts w:ascii="Times New Roman" w:hAnsi="Times New Roman"/>
          <w:i w:val="0"/>
          <w:sz w:val="28"/>
          <w:szCs w:val="28"/>
        </w:rPr>
        <w:t>Светлополянского</w:t>
      </w:r>
      <w:proofErr w:type="spellEnd"/>
      <w:r w:rsidRPr="00F460B4">
        <w:rPr>
          <w:rStyle w:val="a5"/>
          <w:rFonts w:ascii="Times New Roman" w:hAnsi="Times New Roman"/>
          <w:i w:val="0"/>
          <w:sz w:val="28"/>
          <w:szCs w:val="28"/>
        </w:rPr>
        <w:t xml:space="preserve"> сельсовета </w:t>
      </w:r>
      <w:proofErr w:type="spellStart"/>
      <w:r w:rsidRPr="00F460B4">
        <w:rPr>
          <w:rStyle w:val="a5"/>
          <w:rFonts w:ascii="Times New Roman" w:hAnsi="Times New Roman"/>
          <w:i w:val="0"/>
          <w:sz w:val="28"/>
          <w:szCs w:val="28"/>
        </w:rPr>
        <w:t>Болотнинского</w:t>
      </w:r>
      <w:proofErr w:type="spellEnd"/>
      <w:r w:rsidRPr="00F460B4">
        <w:rPr>
          <w:rStyle w:val="a5"/>
          <w:rFonts w:ascii="Times New Roman" w:hAnsi="Times New Roman"/>
          <w:i w:val="0"/>
          <w:sz w:val="28"/>
          <w:szCs w:val="28"/>
        </w:rPr>
        <w:t xml:space="preserve"> района Новосибирской области</w:t>
      </w:r>
    </w:p>
    <w:p w:rsidR="009A7EAE" w:rsidRPr="00CA104A" w:rsidRDefault="009A7EAE" w:rsidP="009A7EA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Style w:val="a5"/>
          <w:rFonts w:ascii="Times New Roman" w:hAnsi="Times New Roman"/>
          <w:b/>
          <w:i w:val="0"/>
          <w:sz w:val="28"/>
          <w:szCs w:val="28"/>
        </w:rPr>
        <w:t>РЕШИЛ</w:t>
      </w:r>
      <w:r w:rsidRPr="00CA104A">
        <w:rPr>
          <w:rStyle w:val="a5"/>
          <w:rFonts w:ascii="Times New Roman" w:hAnsi="Times New Roman"/>
          <w:b/>
          <w:i w:val="0"/>
          <w:sz w:val="28"/>
          <w:szCs w:val="28"/>
        </w:rPr>
        <w:t>:</w:t>
      </w:r>
      <w:r w:rsidRPr="00CA104A">
        <w:rPr>
          <w:rFonts w:ascii="Times New Roman" w:hAnsi="Times New Roman"/>
          <w:b/>
          <w:sz w:val="28"/>
          <w:szCs w:val="28"/>
        </w:rPr>
        <w:t xml:space="preserve"> </w:t>
      </w:r>
    </w:p>
    <w:p w:rsidR="009A7EAE" w:rsidRDefault="009A7EAE" w:rsidP="009A7EAE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A104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Внести изменения в решение </w:t>
      </w:r>
      <w:r w:rsidRPr="00D96F1A">
        <w:rPr>
          <w:rFonts w:ascii="Times New Roman" w:hAnsi="Times New Roman"/>
          <w:sz w:val="28"/>
          <w:szCs w:val="28"/>
        </w:rPr>
        <w:t>8 сессии (третьег</w:t>
      </w:r>
      <w:r>
        <w:rPr>
          <w:rFonts w:ascii="Times New Roman" w:hAnsi="Times New Roman"/>
          <w:sz w:val="28"/>
          <w:szCs w:val="28"/>
        </w:rPr>
        <w:t xml:space="preserve">о созыва)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Светлополян</w:t>
      </w:r>
      <w:r w:rsidRPr="00D96F1A">
        <w:rPr>
          <w:rFonts w:ascii="Times New Roman" w:hAnsi="Times New Roman"/>
          <w:sz w:val="28"/>
          <w:szCs w:val="28"/>
        </w:rPr>
        <w:t>ского</w:t>
      </w:r>
      <w:proofErr w:type="spellEnd"/>
      <w:r w:rsidRPr="00D96F1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D96F1A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D96F1A">
        <w:rPr>
          <w:rFonts w:ascii="Times New Roman" w:hAnsi="Times New Roman"/>
          <w:sz w:val="28"/>
          <w:szCs w:val="28"/>
        </w:rPr>
        <w:t xml:space="preserve"> района Новосибирской области от 10.11.2005 «Об утверждении Порядка организации и проведения публичных слушаний»</w:t>
      </w:r>
      <w:r>
        <w:rPr>
          <w:rFonts w:ascii="Times New Roman" w:hAnsi="Times New Roman"/>
          <w:sz w:val="28"/>
          <w:szCs w:val="28"/>
        </w:rPr>
        <w:t xml:space="preserve"> (с изменениями, внесенными решением 15 сессии (четвертого созыва) от 27.05.2011 № 57-1): </w:t>
      </w:r>
    </w:p>
    <w:p w:rsidR="009A7EAE" w:rsidRDefault="009A7EAE" w:rsidP="009A7EA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части 3 п.1.6</w:t>
      </w:r>
      <w:proofErr w:type="gramStart"/>
      <w:r>
        <w:rPr>
          <w:rFonts w:ascii="Times New Roman" w:hAnsi="Times New Roman"/>
          <w:sz w:val="28"/>
          <w:szCs w:val="28"/>
        </w:rPr>
        <w:t>. после</w:t>
      </w:r>
      <w:proofErr w:type="gramEnd"/>
      <w:r>
        <w:rPr>
          <w:rFonts w:ascii="Times New Roman" w:hAnsi="Times New Roman"/>
          <w:sz w:val="28"/>
          <w:szCs w:val="28"/>
        </w:rPr>
        <w:t xml:space="preserve"> слов «проекты планировки территорий и проекты межевания территорий» дополнить словами «за исключением случаев, предусмотренных Градостроительным кодексом Российской Федерации».</w:t>
      </w:r>
    </w:p>
    <w:p w:rsidR="009A7EAE" w:rsidRDefault="009A7EAE" w:rsidP="009A7EA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CA104A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 w:rsidRPr="00425D1A">
        <w:rPr>
          <w:rFonts w:ascii="Times New Roman" w:hAnsi="Times New Roman"/>
          <w:color w:val="000000"/>
          <w:sz w:val="28"/>
          <w:szCs w:val="28"/>
        </w:rPr>
        <w:t>астоящее решение опубликова</w:t>
      </w:r>
      <w:r>
        <w:rPr>
          <w:rFonts w:ascii="Times New Roman" w:hAnsi="Times New Roman"/>
          <w:color w:val="000000"/>
          <w:sz w:val="28"/>
          <w:szCs w:val="28"/>
        </w:rPr>
        <w:t>ть в периодическом печатном издании</w:t>
      </w:r>
      <w:r w:rsidRPr="00425D1A">
        <w:rPr>
          <w:rFonts w:ascii="Times New Roman" w:hAnsi="Times New Roman"/>
          <w:color w:val="000000"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Светлополянский</w:t>
      </w:r>
      <w:proofErr w:type="spellEnd"/>
      <w:r w:rsidRPr="00425D1A">
        <w:rPr>
          <w:rFonts w:ascii="Times New Roman" w:hAnsi="Times New Roman"/>
          <w:color w:val="000000"/>
          <w:sz w:val="28"/>
          <w:szCs w:val="28"/>
        </w:rPr>
        <w:t xml:space="preserve"> вестник»</w:t>
      </w:r>
      <w:r w:rsidRPr="00425D1A">
        <w:rPr>
          <w:rFonts w:ascii="Times New Roman" w:hAnsi="Times New Roman"/>
          <w:sz w:val="28"/>
          <w:szCs w:val="28"/>
        </w:rPr>
        <w:t xml:space="preserve"> и </w:t>
      </w:r>
      <w:proofErr w:type="gramStart"/>
      <w:r w:rsidRPr="00425D1A">
        <w:rPr>
          <w:rFonts w:ascii="Times New Roman" w:hAnsi="Times New Roman"/>
          <w:sz w:val="28"/>
          <w:szCs w:val="28"/>
        </w:rPr>
        <w:t>разме</w:t>
      </w:r>
      <w:r>
        <w:rPr>
          <w:rFonts w:ascii="Times New Roman" w:hAnsi="Times New Roman"/>
          <w:sz w:val="28"/>
          <w:szCs w:val="28"/>
        </w:rPr>
        <w:t xml:space="preserve">стить </w:t>
      </w:r>
      <w:r w:rsidRPr="00425D1A">
        <w:rPr>
          <w:rFonts w:ascii="Times New Roman" w:hAnsi="Times New Roman"/>
          <w:sz w:val="28"/>
          <w:szCs w:val="28"/>
        </w:rPr>
        <w:t xml:space="preserve"> на</w:t>
      </w:r>
      <w:proofErr w:type="gramEnd"/>
      <w:r w:rsidRPr="00425D1A">
        <w:rPr>
          <w:rFonts w:ascii="Times New Roman" w:hAnsi="Times New Roman"/>
          <w:sz w:val="28"/>
          <w:szCs w:val="28"/>
        </w:rPr>
        <w:t xml:space="preserve">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425D1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425D1A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425D1A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425D1A">
        <w:rPr>
          <w:rFonts w:ascii="Times New Roman" w:hAnsi="Times New Roman"/>
          <w:color w:val="000000"/>
          <w:sz w:val="28"/>
          <w:szCs w:val="28"/>
        </w:rPr>
        <w:t>.</w:t>
      </w:r>
      <w:r w:rsidRPr="00425D1A">
        <w:rPr>
          <w:rFonts w:ascii="Times New Roman" w:hAnsi="Times New Roman"/>
          <w:sz w:val="28"/>
          <w:szCs w:val="28"/>
        </w:rPr>
        <w:t xml:space="preserve">                                         </w:t>
      </w:r>
    </w:p>
    <w:p w:rsidR="009A7EAE" w:rsidRDefault="009A7EAE" w:rsidP="009A7EAE">
      <w:pPr>
        <w:rPr>
          <w:sz w:val="28"/>
          <w:szCs w:val="28"/>
        </w:rPr>
      </w:pPr>
    </w:p>
    <w:p w:rsidR="009A7EAE" w:rsidRDefault="009A7EAE" w:rsidP="009A7EA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Pr="00E716A3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E716A3">
        <w:rPr>
          <w:rFonts w:ascii="Times New Roman" w:hAnsi="Times New Roman"/>
          <w:sz w:val="28"/>
          <w:szCs w:val="28"/>
        </w:rPr>
        <w:t xml:space="preserve"> сельсовета                                                    </w:t>
      </w:r>
      <w:r w:rsidRPr="00E716A3">
        <w:rPr>
          <w:rFonts w:ascii="Times New Roman" w:hAnsi="Times New Roman"/>
          <w:snapToGrid w:val="0"/>
          <w:sz w:val="28"/>
          <w:szCs w:val="28"/>
        </w:rPr>
        <w:t xml:space="preserve">               </w:t>
      </w:r>
      <w:proofErr w:type="spellStart"/>
      <w:r w:rsidRPr="00E716A3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E716A3">
        <w:rPr>
          <w:rFonts w:ascii="Times New Roman" w:hAnsi="Times New Roman"/>
          <w:sz w:val="28"/>
          <w:szCs w:val="28"/>
        </w:rPr>
        <w:t xml:space="preserve"> района</w:t>
      </w:r>
      <w:r w:rsidRPr="00E716A3">
        <w:rPr>
          <w:rFonts w:ascii="Times New Roman" w:hAnsi="Times New Roman"/>
          <w:snapToGrid w:val="0"/>
          <w:sz w:val="28"/>
          <w:szCs w:val="28"/>
        </w:rPr>
        <w:t xml:space="preserve">                                                                                  </w:t>
      </w:r>
      <w:r w:rsidRPr="00E716A3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</w:t>
      </w:r>
      <w:r>
        <w:rPr>
          <w:rFonts w:ascii="Times New Roman" w:hAnsi="Times New Roman"/>
          <w:sz w:val="28"/>
          <w:szCs w:val="28"/>
        </w:rPr>
        <w:t>Д.Г. Андресян</w:t>
      </w:r>
    </w:p>
    <w:p w:rsidR="009A7EAE" w:rsidRDefault="009A7EAE" w:rsidP="009A7EAE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9A7EAE" w:rsidRDefault="009A7EAE" w:rsidP="009A7EAE">
      <w:pPr>
        <w:spacing w:after="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              Е.Ф. Гузенко</w:t>
      </w:r>
    </w:p>
    <w:p w:rsidR="007C2239" w:rsidRDefault="007C2239" w:rsidP="009A7EAE">
      <w:pPr>
        <w:spacing w:after="0"/>
        <w:rPr>
          <w:rFonts w:ascii="Times New Roman" w:hAnsi="Times New Roman"/>
          <w:sz w:val="28"/>
          <w:szCs w:val="28"/>
        </w:rPr>
      </w:pPr>
    </w:p>
    <w:p w:rsidR="007C2239" w:rsidRDefault="007C2239" w:rsidP="009A7EAE">
      <w:pPr>
        <w:spacing w:after="0"/>
        <w:rPr>
          <w:rFonts w:ascii="Times New Roman" w:hAnsi="Times New Roman"/>
          <w:sz w:val="28"/>
          <w:szCs w:val="28"/>
        </w:rPr>
      </w:pPr>
    </w:p>
    <w:p w:rsidR="007C2239" w:rsidRDefault="007C2239" w:rsidP="009A7EAE">
      <w:pPr>
        <w:spacing w:after="0"/>
        <w:rPr>
          <w:rFonts w:ascii="Times New Roman" w:hAnsi="Times New Roman"/>
          <w:sz w:val="28"/>
          <w:szCs w:val="28"/>
        </w:rPr>
      </w:pPr>
    </w:p>
    <w:p w:rsidR="007C2239" w:rsidRPr="00AA0258" w:rsidRDefault="007C2239" w:rsidP="007C2239">
      <w:pPr>
        <w:shd w:val="clear" w:color="auto" w:fill="E5E5E5"/>
        <w:spacing w:after="150" w:line="240" w:lineRule="auto"/>
        <w:outlineLvl w:val="1"/>
        <w:rPr>
          <w:rFonts w:ascii="Verdana" w:hAnsi="Verdana"/>
          <w:b/>
          <w:bCs/>
          <w:color w:val="103550"/>
          <w:sz w:val="24"/>
          <w:szCs w:val="24"/>
        </w:rPr>
      </w:pPr>
      <w:r w:rsidRPr="00AA0258">
        <w:rPr>
          <w:rFonts w:ascii="Verdana" w:hAnsi="Verdana"/>
          <w:b/>
          <w:bCs/>
          <w:color w:val="103550"/>
          <w:sz w:val="24"/>
        </w:rPr>
        <w:lastRenderedPageBreak/>
        <w:t>Порядка организации и проведения публичных слушаний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1.1 Настоящий порядок разработан в соответствии с Федеральным законом от 06.10.2003 г. №131-ФЗ «Об общих принципах организации местного самоуправления в Российской Федерации» в целях обеспечения реализации права населения муниципального образования на непосредственное участие в осуществлении местного самоуправления.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1.2 Публичные слушания – открытое обсуждение проектов муниципальных правовых актов муниципального образования по вопросам местного значения.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1.3 Основными целями проведения публичных слушаний являются: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1) учет мнения жителей муниципального образования при принятии муниципальных правовых актов муниципального образования по наиболее важным вопросам местного значения;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2) осуществление непосредственной связи в правотворческой деятельности органов местного самоуправления с населением муниципального образования;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3) формирование общественного мнения по обсуждаемым нормативным правовым актам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1.4 Публичные слушания проводятся по инициативе населения, Совета депутатов муниципального образования или главы муниципального образования. Субъекты, инициирующие публичн6ые слушания, являются организаторами публичных слушаний. В случае если инициатором публичных слушаний выступило население муниципального образования, организатором публичных слушаний является Совет депутатов муниципального образования.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 xml:space="preserve">1.5 Публичные слушания по инициативе населения и Совета депутатов муниципального образования назначаются решением Совета депутатов муниципального </w:t>
      </w:r>
      <w:proofErr w:type="gramStart"/>
      <w:r w:rsidRPr="00AA0258">
        <w:rPr>
          <w:rFonts w:ascii="Verdana" w:hAnsi="Verdana"/>
          <w:sz w:val="16"/>
          <w:szCs w:val="16"/>
        </w:rPr>
        <w:t>образования ,</w:t>
      </w:r>
      <w:proofErr w:type="gramEnd"/>
      <w:r w:rsidRPr="00AA0258">
        <w:rPr>
          <w:rFonts w:ascii="Verdana" w:hAnsi="Verdana"/>
          <w:sz w:val="16"/>
          <w:szCs w:val="16"/>
        </w:rPr>
        <w:t xml:space="preserve"> а по инициативе главы муниципального образования – решением главы муниципального образования, которое оформляется в форме постановления. Инициатива населения о проведении публичных слушаний реализуется в порядке, предусмотренном для осуществления правотворческой инициативы граждан.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1.6 На публичные слушания должны выноситься: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- проект Устава муниципального образования, а также проект муниципального правового акта о внесении изменений и дополнений в данный Устав, кроме случаев,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Федерации, федеральными законами.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- проект местного бюджета и отчет о его исполнений;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- проекты планов и программ развития муниципального образования, проекты правил землепользования и застройки, проекты планировки территорий и проекты межевания территорий,</w:t>
      </w:r>
      <w:r>
        <w:rPr>
          <w:rFonts w:ascii="Verdana" w:hAnsi="Verdana"/>
          <w:sz w:val="16"/>
          <w:szCs w:val="16"/>
        </w:rPr>
        <w:t xml:space="preserve"> за исключением случаев, предусмотренных Градостроительным кодексом Российской Федерации, </w:t>
      </w:r>
      <w:r w:rsidRPr="00AA0258">
        <w:rPr>
          <w:rFonts w:ascii="Verdana" w:hAnsi="Verdana"/>
          <w:sz w:val="16"/>
          <w:szCs w:val="16"/>
        </w:rPr>
        <w:t xml:space="preserve"> </w:t>
      </w:r>
      <w:r>
        <w:rPr>
          <w:rFonts w:ascii="Verdana" w:hAnsi="Verdana"/>
          <w:sz w:val="16"/>
          <w:szCs w:val="16"/>
        </w:rPr>
        <w:t xml:space="preserve">проекты правил благоустройства территорий, </w:t>
      </w:r>
      <w:r w:rsidRPr="00AA0258">
        <w:rPr>
          <w:rFonts w:ascii="Verdana" w:hAnsi="Verdana"/>
          <w:sz w:val="16"/>
          <w:szCs w:val="16"/>
        </w:rPr>
        <w:t>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</w:t>
      </w:r>
      <w:r>
        <w:rPr>
          <w:rFonts w:ascii="Verdana" w:hAnsi="Verdana"/>
          <w:sz w:val="16"/>
          <w:szCs w:val="16"/>
        </w:rPr>
        <w:t>ктов капитального строительства, вопросы изменения одного  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- вопросы о преобразовании муниципального образования.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1.7. В решении о проведении публичных слушаний указываются проекты нормативных правовых актов, выносимые на обсуждение, а также дата, время и место проведения.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 xml:space="preserve">1.8. Подготовка и проведение публичных слушаний должны быть осуществлены в 15 – </w:t>
      </w:r>
      <w:proofErr w:type="spellStart"/>
      <w:r w:rsidRPr="00AA0258">
        <w:rPr>
          <w:rFonts w:ascii="Verdana" w:hAnsi="Verdana"/>
          <w:sz w:val="16"/>
          <w:szCs w:val="16"/>
        </w:rPr>
        <w:t>дневный</w:t>
      </w:r>
      <w:proofErr w:type="spellEnd"/>
      <w:r w:rsidRPr="00AA0258">
        <w:rPr>
          <w:rFonts w:ascii="Verdana" w:hAnsi="Verdana"/>
          <w:sz w:val="16"/>
          <w:szCs w:val="16"/>
        </w:rPr>
        <w:t xml:space="preserve"> срок со дня издания правового акта о назначении публичных слушаний.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1.9. Организатор публичных слушаний обеспечивает опубликование или обнародование решения о назначении публичных слушаний и проектов нормативных правовых актов, выносимых на обсуждение.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1.10. В случае назначения публичных слушаний решением Совета депутатов муниципального образования организация проведения публичных слушаний возлагается на соответствующую постоянною комиссию Совета депутатов муниципального образования; в случае назначения главой муниципального образования – на структурное подразделение (специалиста) администрации муниципального образования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lastRenderedPageBreak/>
        <w:t xml:space="preserve">1.11. В случае назначения публичных слушаний по инициативе Совета депутатов муниципального </w:t>
      </w:r>
      <w:bookmarkStart w:id="0" w:name="_GoBack"/>
      <w:bookmarkEnd w:id="0"/>
      <w:r w:rsidRPr="00AA0258">
        <w:rPr>
          <w:rFonts w:ascii="Verdana" w:hAnsi="Verdana"/>
          <w:sz w:val="16"/>
          <w:szCs w:val="16"/>
        </w:rPr>
        <w:t>образовании председательствующим на них является председатель Совета депутатов, его заместитель, либо другое лицо по решению Совета депутатов муниципального образования; в случае назначения главой муниципального образования – глава администрации муниципального образования, его заместители, либо другое лицо по решению главы муниципального образования. В случае назначения публичных слушаний по инициативе населения муниципального образования председательствующий определяется решением Совета депутатов муниципального образования с учетом предложений населения муниципального образования.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1.12. Регистрацию участков слушаний обеспечивает организатор публичных слушаний.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1.13. Организатор публичных слушаний определяет секретаря, основного докладчика публичных слушаний и утверждает регламент проведения публичных слушаний.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1.14. Председательствующий ведет публичные слушания, предоставляет слово, следя за регламентом публичных слушаний.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1.15. На публичных слушаниях секретарём ведется протокол, который подписывается, председательствующим и секретарём. В протоколе проведения публичных слушаний должны быть отражены замечания и предложения участников слушаний по обсуждаемым проектам нормативных правовых актов.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1.16. По результатам публичных слушаний принимается итоговый документ рекомендаций публичных слушаний, который подписывается председательствующим и секретарем публичных слушаний.</w:t>
      </w:r>
    </w:p>
    <w:p w:rsidR="007C2239" w:rsidRPr="00AA0258" w:rsidRDefault="007C2239" w:rsidP="007C2239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16"/>
          <w:szCs w:val="16"/>
        </w:rPr>
      </w:pPr>
      <w:r w:rsidRPr="00AA0258">
        <w:rPr>
          <w:rFonts w:ascii="Verdana" w:hAnsi="Verdana"/>
          <w:sz w:val="16"/>
          <w:szCs w:val="16"/>
        </w:rPr>
        <w:t>1.17. Рекомендации публичных слушаний подлежат опубликованию (обнародованию).</w:t>
      </w:r>
    </w:p>
    <w:p w:rsidR="007C2239" w:rsidRDefault="007C2239" w:rsidP="009A7EAE">
      <w:pPr>
        <w:spacing w:after="0"/>
        <w:rPr>
          <w:rFonts w:ascii="Times New Roman" w:hAnsi="Times New Roman"/>
          <w:sz w:val="28"/>
          <w:szCs w:val="28"/>
        </w:rPr>
      </w:pPr>
    </w:p>
    <w:p w:rsidR="007C2239" w:rsidRDefault="007C2239" w:rsidP="009A7EAE">
      <w:pPr>
        <w:spacing w:after="0"/>
        <w:rPr>
          <w:rFonts w:ascii="Times New Roman" w:hAnsi="Times New Roman"/>
          <w:sz w:val="28"/>
          <w:szCs w:val="28"/>
        </w:rPr>
      </w:pPr>
    </w:p>
    <w:p w:rsidR="009A7EAE" w:rsidRPr="00E716A3" w:rsidRDefault="009A7EAE" w:rsidP="009A7EAE">
      <w:pPr>
        <w:spacing w:after="0"/>
        <w:rPr>
          <w:rFonts w:ascii="Times New Roman" w:hAnsi="Times New Roman"/>
          <w:sz w:val="28"/>
          <w:szCs w:val="28"/>
        </w:rPr>
      </w:pPr>
    </w:p>
    <w:p w:rsidR="009A7EAE" w:rsidRDefault="009A7EAE" w:rsidP="009A7EAE"/>
    <w:p w:rsidR="00FB4431" w:rsidRDefault="007C2239"/>
    <w:sectPr w:rsidR="00FB4431" w:rsidSect="004129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847"/>
    <w:rsid w:val="00190B41"/>
    <w:rsid w:val="006B25C3"/>
    <w:rsid w:val="00795847"/>
    <w:rsid w:val="007C2239"/>
    <w:rsid w:val="009A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CB89C5-0CED-4482-AFE3-312E6096C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7EA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A7EA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9A7EAE"/>
    <w:rPr>
      <w:rFonts w:ascii="Calibri" w:eastAsia="Calibri" w:hAnsi="Calibri" w:cs="Times New Roman"/>
    </w:rPr>
  </w:style>
  <w:style w:type="character" w:styleId="a5">
    <w:name w:val="Emphasis"/>
    <w:qFormat/>
    <w:rsid w:val="009A7EA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1144</Words>
  <Characters>6525</Characters>
  <Application>Microsoft Office Word</Application>
  <DocSecurity>0</DocSecurity>
  <Lines>54</Lines>
  <Paragraphs>15</Paragraphs>
  <ScaleCrop>false</ScaleCrop>
  <Company/>
  <LinksUpToDate>false</LinksUpToDate>
  <CharactersWithSpaces>7654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2015-06-02T08:27:00Z</dcterms:created>
  <dcterms:modified xsi:type="dcterms:W3CDTF">2015-06-02T08:34:00Z</dcterms:modified>
</cp:coreProperties>
</file>