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937" w:rsidRPr="00E12B60" w:rsidRDefault="00A02937" w:rsidP="00A02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02937" w:rsidRPr="00E12B60" w:rsidRDefault="00A02937" w:rsidP="00A02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СВЕТЛОПОЛЯНСКОГО СЕЛЬСОВЕТА</w:t>
      </w:r>
    </w:p>
    <w:p w:rsidR="00A02937" w:rsidRPr="00E12B60" w:rsidRDefault="00A02937" w:rsidP="00A02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БОЛОТНИНСКОГО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НОВО</w:t>
      </w:r>
      <w:r w:rsidRPr="0074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СИБИРСКОЙ ОБЛАСТИ</w:t>
      </w:r>
    </w:p>
    <w:p w:rsidR="00A02937" w:rsidRPr="00E12B60" w:rsidRDefault="00A02937" w:rsidP="00A02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937" w:rsidRPr="00E12B60" w:rsidRDefault="00A02937" w:rsidP="00A0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A02937" w:rsidRPr="00E12B60" w:rsidRDefault="00A02937" w:rsidP="00A0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РЕШЕНИЕ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167</w:t>
      </w:r>
    </w:p>
    <w:p w:rsidR="00A02937" w:rsidRPr="00E12B60" w:rsidRDefault="00A02937" w:rsidP="00A02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937" w:rsidRPr="00E12B60" w:rsidRDefault="00A02937" w:rsidP="00A02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Пятьдесят </w:t>
      </w:r>
      <w:r w:rsidR="0026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шестой </w:t>
      </w:r>
      <w:r w:rsidR="00260E70"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</w:t>
      </w:r>
      <w:r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четвёртого созыва</w:t>
      </w:r>
    </w:p>
    <w:p w:rsidR="00A02937" w:rsidRPr="00E12B60" w:rsidRDefault="00A02937" w:rsidP="00A02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937" w:rsidRDefault="00A02937" w:rsidP="00A02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>. 2014 года                                                                 с. Светлая Поляна</w:t>
      </w:r>
    </w:p>
    <w:p w:rsidR="00A02937" w:rsidRDefault="00A02937" w:rsidP="00A02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937" w:rsidRDefault="00A02937" w:rsidP="00A02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«Правила благоустройства,</w:t>
      </w:r>
    </w:p>
    <w:p w:rsidR="00A02937" w:rsidRDefault="00BE00B5" w:rsidP="00A02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29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</w:t>
      </w:r>
      <w:proofErr w:type="gramEnd"/>
      <w:r w:rsidR="00A0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чистоты и порядка на территории </w:t>
      </w:r>
    </w:p>
    <w:p w:rsidR="00A02937" w:rsidRDefault="00A02937" w:rsidP="00A02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02937" w:rsidRDefault="00A02937" w:rsidP="00A02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области.</w:t>
      </w:r>
    </w:p>
    <w:p w:rsidR="00260E70" w:rsidRDefault="00260E70" w:rsidP="00A02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70" w:rsidRDefault="00260E70" w:rsidP="00260E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</w:t>
      </w:r>
      <w:r>
        <w:rPr>
          <w:rFonts w:ascii="Times New Roman" w:hAnsi="Times New Roman" w:cs="Times New Roman"/>
          <w:sz w:val="28"/>
          <w:szCs w:val="28"/>
        </w:rPr>
        <w:t>твуясь правилами землепользования и застройки поселений и СНиП 02.07.01-89 «Градостроительство. Планировка и застройка городских и сельских поселений»</w:t>
      </w:r>
      <w:r w:rsidR="00184090">
        <w:rPr>
          <w:rFonts w:ascii="Times New Roman" w:hAnsi="Times New Roman" w:cs="Times New Roman"/>
          <w:sz w:val="28"/>
          <w:szCs w:val="28"/>
        </w:rPr>
        <w:t>.</w:t>
      </w:r>
    </w:p>
    <w:p w:rsidR="00260E70" w:rsidRDefault="00260E70" w:rsidP="00260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E70" w:rsidRPr="0048104D" w:rsidRDefault="00260E70" w:rsidP="00BE00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48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48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810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48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260E70" w:rsidRPr="0048104D" w:rsidRDefault="00260E70" w:rsidP="00260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DE5B14" w:rsidRPr="00DE5B14" w:rsidRDefault="00DE5B14" w:rsidP="00DE5B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дополнения в </w:t>
      </w:r>
      <w:r w:rsidRPr="00DE5B1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благоустройства,</w:t>
      </w:r>
    </w:p>
    <w:p w:rsidR="00184090" w:rsidRDefault="00DE5B14" w:rsidP="00D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истоты и порядка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области.</w:t>
      </w:r>
    </w:p>
    <w:p w:rsidR="00184090" w:rsidRDefault="00184090" w:rsidP="0018409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FD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12.6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«Требования к ограждениям приусадебных </w:t>
      </w:r>
    </w:p>
    <w:p w:rsidR="00184090" w:rsidRDefault="00BE00B5" w:rsidP="00184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84090" w:rsidRPr="0018409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емельных</w:t>
      </w:r>
      <w:proofErr w:type="gramEnd"/>
      <w:r w:rsidR="0018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индивидуальной малоэтажной жилой застройки»</w:t>
      </w:r>
    </w:p>
    <w:p w:rsidR="00184090" w:rsidRDefault="00184090" w:rsidP="00184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1.Требование к ограждениям земельных участков со стороны территорий общего пользования (улиц, проездов, площадей).</w:t>
      </w:r>
    </w:p>
    <w:p w:rsidR="00AC2722" w:rsidRDefault="00AC2722" w:rsidP="00184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При устройстве ограждений по главным магистралям городских и сельских поселений высота ограждения и материал, из которого оно изготавливается, согласовываются с уполномоченным органом местного самоуправления в сфере градостроительной деятельности.</w:t>
      </w:r>
    </w:p>
    <w:p w:rsidR="00A22B7C" w:rsidRDefault="00AC2722" w:rsidP="00184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Высота ограждения должна</w:t>
      </w:r>
      <w:r w:rsidR="00A2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не более 2,2 метра.</w:t>
      </w:r>
    </w:p>
    <w:p w:rsidR="00A22B7C" w:rsidRDefault="00A22B7C" w:rsidP="00184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Перечень материалов, применяемых при устройстве ограждения, не ограничивается, но запрещается применение в конструкции ограждения колючей проволоки, не фугованных досок, отходов промышленного производства и других материалов, потенциально опасных для пешеходов.</w:t>
      </w:r>
    </w:p>
    <w:p w:rsidR="00BE00B5" w:rsidRDefault="00A22B7C" w:rsidP="00184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При прохождении уличного тротуара вплотную к линии ограждения калитка и распашка ворот должна открываться внутрь дворовых территорий.</w:t>
      </w:r>
    </w:p>
    <w:p w:rsidR="00A22B7C" w:rsidRDefault="00A22B7C" w:rsidP="00184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 тротуара от линии ограждения на расстоянии не менее 1,5 метра створки распашных ворот и калитки могут отрываться наружу в сторону улицы.</w:t>
      </w:r>
    </w:p>
    <w:p w:rsidR="00A22B7C" w:rsidRDefault="00A22B7C" w:rsidP="00184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B7C" w:rsidRDefault="00A22B7C" w:rsidP="00A2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2.Требования к ограждениям земельных участков, устанавливаемых по пограничным линиям (по меже соседних участков).</w:t>
      </w:r>
    </w:p>
    <w:p w:rsidR="00A22B7C" w:rsidRDefault="00A22B7C" w:rsidP="00A2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4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ограждения, размещенного на меже с соседями земельными участками, не должна превышать 2,2 метра.</w:t>
      </w:r>
    </w:p>
    <w:p w:rsidR="00A404F8" w:rsidRDefault="00A22B7C" w:rsidP="00A2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404F8">
        <w:rPr>
          <w:rFonts w:ascii="Times New Roman" w:eastAsia="Times New Roman" w:hAnsi="Times New Roman" w:cs="Times New Roman"/>
          <w:sz w:val="28"/>
          <w:szCs w:val="28"/>
          <w:lang w:eastAsia="ru-RU"/>
        </w:rPr>
        <w:t>2 Перечень материалов, принимаемых при устройстве ограждения, не ограничивается. При обоюдном согласии владельцев земельных участков по меже в качестве ограждения может быть предусмотрено декоративное озеленение высотой до 1,5 метра.</w:t>
      </w:r>
    </w:p>
    <w:p w:rsidR="00FD06D0" w:rsidRDefault="00A404F8" w:rsidP="00A2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По меже земельных участков рекомендуется устанавливать, как правило, не глухие ограждения </w:t>
      </w:r>
      <w:r w:rsidR="00FD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применением сетки – </w:t>
      </w:r>
      <w:proofErr w:type="spellStart"/>
      <w:r w:rsidR="00FD0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рабицы</w:t>
      </w:r>
      <w:proofErr w:type="spellEnd"/>
      <w:r w:rsidR="00FD06D0">
        <w:rPr>
          <w:rFonts w:ascii="Times New Roman" w:eastAsia="Times New Roman" w:hAnsi="Times New Roman" w:cs="Times New Roman"/>
          <w:sz w:val="28"/>
          <w:szCs w:val="28"/>
          <w:lang w:eastAsia="ru-RU"/>
        </w:rPr>
        <w:t>, ячеистых сварных металлических сеток, деревянных решетчатых конструкций с площадью просветов не менее 50 процентов от площади забора и т.п.)</w:t>
      </w:r>
    </w:p>
    <w:p w:rsidR="00FD06D0" w:rsidRDefault="00FD06D0" w:rsidP="00A2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 Установка по меже глухих ограждений (с применением сборного железобетона, кирпича, асбоцементных листов, пиломатериалов и других строительных материалов) может осуществляться без ограничений при их высоте не более 0,75 метра (с наращиванием их до предельной высоты не глухими конструкциями).</w:t>
      </w:r>
    </w:p>
    <w:p w:rsidR="0093065A" w:rsidRDefault="00FD06D0" w:rsidP="00A2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 При высоте более 0,75</w:t>
      </w:r>
      <w:r w:rsidR="0093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 глухие ограждения могут устанавливаться застройщиком по всему периметру земельного участка (по меже с соседними земельными участками) только при письменном согласии владельцев соседних участков, оформленном в 2 экземплярах, хранящихся у заинтересованных сторон, заключивших соглашение.</w:t>
      </w:r>
    </w:p>
    <w:p w:rsidR="0093065A" w:rsidRDefault="0093065A" w:rsidP="00A2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 Конструкция массивных ограждений (железобетонных, кирпичных, каменных), толщина которых превышает 50 миллиметров, возводимых владельцем без письменного согласия владельцев соседних земельных участков, должна размещаться в пределах участка застройщика.</w:t>
      </w:r>
    </w:p>
    <w:p w:rsidR="0093065A" w:rsidRDefault="0093065A" w:rsidP="00A2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достигнутой договоренности между соседями, оформленной документально, ограждение может устанавливаться по оси (гран</w:t>
      </w:r>
      <w:r w:rsidR="004D52D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ице) смежных земельных участков.</w:t>
      </w:r>
    </w:p>
    <w:p w:rsidR="004D52DF" w:rsidRDefault="004D52DF" w:rsidP="00A2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 При устройстве глухих массивных ограждений (в виде стены) на косо горных участках застройщику следует предусматривать мероприятия по отводу ливневых и талых вод, не допускающих аккумуляцию этих вод на соседних участках и попадание ливневых вод на строения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соседних участков.</w:t>
      </w:r>
    </w:p>
    <w:p w:rsidR="00E234D4" w:rsidRDefault="004D52DF" w:rsidP="00A2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Данное решение опубликовать в оф</w:t>
      </w:r>
      <w:r w:rsidR="00E2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ициальном вестнике </w:t>
      </w:r>
      <w:proofErr w:type="spellStart"/>
      <w:r w:rsidR="00E23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размест</w:t>
      </w:r>
      <w:r w:rsidR="00E2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 сети интернет на сайте администрации </w:t>
      </w:r>
      <w:proofErr w:type="spellStart"/>
      <w:r w:rsidR="00E23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="00E2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E234D4" w:rsidRDefault="00E234D4" w:rsidP="00A2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D4" w:rsidRDefault="00E234D4" w:rsidP="00A2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4D52DF" w:rsidRDefault="00E234D4" w:rsidP="00A2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Д.Г. Андресян </w:t>
      </w:r>
    </w:p>
    <w:p w:rsidR="004D52DF" w:rsidRDefault="004D52DF" w:rsidP="00A2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0B5" w:rsidRDefault="0093065A" w:rsidP="00D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B14" w:rsidRDefault="00DE5B14" w:rsidP="00D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0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BE00B5" w:rsidRDefault="00BE00B5" w:rsidP="00D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Е. Ф. Гузенко</w:t>
      </w:r>
    </w:p>
    <w:p w:rsidR="00BE00B5" w:rsidRDefault="00BE00B5" w:rsidP="00D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70" w:rsidRPr="00DE5B14" w:rsidRDefault="00260E70" w:rsidP="00DE5B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937" w:rsidRDefault="00A02937" w:rsidP="00A02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937" w:rsidRDefault="00A02937" w:rsidP="00A02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937" w:rsidRDefault="00A02937" w:rsidP="00A02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937" w:rsidRPr="00E12B60" w:rsidRDefault="00A02937" w:rsidP="00A02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FC" w:rsidRDefault="009774FC"/>
    <w:sectPr w:rsidR="0097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765C"/>
    <w:multiLevelType w:val="hybridMultilevel"/>
    <w:tmpl w:val="7CC2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1FF5"/>
    <w:multiLevelType w:val="hybridMultilevel"/>
    <w:tmpl w:val="7774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F02E9"/>
    <w:multiLevelType w:val="hybridMultilevel"/>
    <w:tmpl w:val="F2F4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A74FE"/>
    <w:multiLevelType w:val="hybridMultilevel"/>
    <w:tmpl w:val="0E58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86"/>
    <w:rsid w:val="00184090"/>
    <w:rsid w:val="00233D62"/>
    <w:rsid w:val="00260E70"/>
    <w:rsid w:val="004B5186"/>
    <w:rsid w:val="004D52DF"/>
    <w:rsid w:val="0093065A"/>
    <w:rsid w:val="009774FC"/>
    <w:rsid w:val="00A02937"/>
    <w:rsid w:val="00A22B7C"/>
    <w:rsid w:val="00A404F8"/>
    <w:rsid w:val="00AC2722"/>
    <w:rsid w:val="00BE00B5"/>
    <w:rsid w:val="00DE5B14"/>
    <w:rsid w:val="00E234D4"/>
    <w:rsid w:val="00FD06D0"/>
    <w:rsid w:val="00F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4474D-A809-4D39-8F9F-DE2DE6A0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B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2014-09-16T11:23:00Z</cp:lastPrinted>
  <dcterms:created xsi:type="dcterms:W3CDTF">2014-09-16T07:21:00Z</dcterms:created>
  <dcterms:modified xsi:type="dcterms:W3CDTF">2014-09-16T11:24:00Z</dcterms:modified>
</cp:coreProperties>
</file>