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D1" w:rsidRDefault="007A56D1" w:rsidP="007A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6D1" w:rsidRPr="006A4F20" w:rsidRDefault="007A56D1" w:rsidP="007A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СВЕТЛОПОЛЯН</w:t>
      </w:r>
      <w:r w:rsidRPr="006A4F20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7A56D1" w:rsidRPr="006A4F20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20"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</w:t>
      </w:r>
    </w:p>
    <w:p w:rsidR="007A56D1" w:rsidRPr="006A4F20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D1" w:rsidRPr="006A4F20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56D1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4F20">
        <w:rPr>
          <w:rFonts w:ascii="Times New Roman" w:hAnsi="Times New Roman" w:cs="Times New Roman"/>
          <w:b/>
          <w:sz w:val="28"/>
          <w:szCs w:val="28"/>
        </w:rPr>
        <w:t>сессии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6A4F20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7A56D1" w:rsidRPr="006A4F20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D1" w:rsidRPr="006A4F20" w:rsidRDefault="007A56D1" w:rsidP="007A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A4F2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4F2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  г.</w:t>
      </w:r>
      <w:proofErr w:type="gramEnd"/>
      <w:r w:rsidRPr="006A4F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10</w:t>
      </w:r>
    </w:p>
    <w:p w:rsidR="007A56D1" w:rsidRPr="006A4F20" w:rsidRDefault="007A56D1" w:rsidP="007A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6A4F20">
        <w:rPr>
          <w:rFonts w:ascii="Times New Roman" w:hAnsi="Times New Roman" w:cs="Times New Roman"/>
          <w:sz w:val="28"/>
          <w:szCs w:val="28"/>
        </w:rPr>
        <w:t>проекта  прогноза</w:t>
      </w:r>
      <w:proofErr w:type="gramEnd"/>
      <w:r w:rsidRPr="006A4F20">
        <w:rPr>
          <w:rFonts w:ascii="Times New Roman" w:hAnsi="Times New Roman" w:cs="Times New Roman"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sz w:val="28"/>
          <w:szCs w:val="28"/>
        </w:rPr>
        <w:t xml:space="preserve">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>6 год и плановый период 2017 и 2018 годов</w:t>
      </w:r>
    </w:p>
    <w:p w:rsidR="007A56D1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6D1" w:rsidRPr="006A4F20" w:rsidRDefault="007A56D1" w:rsidP="007A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6D1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     Рассмотрев проект прогноза социальн</w:t>
      </w:r>
      <w:r>
        <w:rPr>
          <w:rFonts w:ascii="Times New Roman" w:hAnsi="Times New Roman" w:cs="Times New Roman"/>
          <w:sz w:val="28"/>
          <w:szCs w:val="28"/>
        </w:rPr>
        <w:t xml:space="preserve">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A4F20">
        <w:rPr>
          <w:rFonts w:ascii="Times New Roman" w:hAnsi="Times New Roman" w:cs="Times New Roman"/>
          <w:sz w:val="28"/>
          <w:szCs w:val="28"/>
        </w:rPr>
        <w:t>год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4F20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A4F20">
        <w:rPr>
          <w:rFonts w:ascii="Times New Roman" w:hAnsi="Times New Roman" w:cs="Times New Roman"/>
          <w:sz w:val="28"/>
          <w:szCs w:val="28"/>
        </w:rPr>
        <w:t>годов</w:t>
      </w:r>
    </w:p>
    <w:p w:rsidR="007A56D1" w:rsidRPr="006A4F20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D1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56D1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F20">
        <w:rPr>
          <w:rFonts w:ascii="Times New Roman" w:hAnsi="Times New Roman" w:cs="Times New Roman"/>
          <w:sz w:val="28"/>
          <w:szCs w:val="28"/>
        </w:rPr>
        <w:t>РЕШИЛ :</w:t>
      </w:r>
      <w:proofErr w:type="gramEnd"/>
      <w:r w:rsidRPr="006A4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D1" w:rsidRPr="006A4F20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D1" w:rsidRPr="006A4F20" w:rsidRDefault="007A56D1" w:rsidP="007A5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Проект прогноза социальн</w:t>
      </w:r>
      <w:r>
        <w:rPr>
          <w:rFonts w:ascii="Times New Roman" w:hAnsi="Times New Roman" w:cs="Times New Roman"/>
          <w:sz w:val="28"/>
          <w:szCs w:val="28"/>
        </w:rPr>
        <w:t xml:space="preserve">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A4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A4F20">
        <w:rPr>
          <w:rFonts w:ascii="Times New Roman" w:hAnsi="Times New Roman" w:cs="Times New Roman"/>
          <w:sz w:val="28"/>
          <w:szCs w:val="28"/>
        </w:rPr>
        <w:t>год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4F20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A4F20">
        <w:rPr>
          <w:rFonts w:ascii="Times New Roman" w:hAnsi="Times New Roman" w:cs="Times New Roman"/>
          <w:sz w:val="28"/>
          <w:szCs w:val="28"/>
        </w:rPr>
        <w:t>годов вынести на публичные слушания.</w:t>
      </w:r>
    </w:p>
    <w:p w:rsidR="007A56D1" w:rsidRPr="006A4F20" w:rsidRDefault="007A56D1" w:rsidP="007A5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Установить место и время публичных слушаний – Новосибирская облас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Светлая Поляна, ул. Садовая 2, помещение Дома культуры</w:t>
      </w:r>
      <w:r w:rsidRPr="006A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A4F2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F20">
        <w:rPr>
          <w:rFonts w:ascii="Times New Roman" w:hAnsi="Times New Roman" w:cs="Times New Roman"/>
          <w:sz w:val="28"/>
          <w:szCs w:val="28"/>
        </w:rPr>
        <w:t>г.</w:t>
      </w:r>
      <w:r w:rsidR="00CF6175">
        <w:rPr>
          <w:rFonts w:ascii="Times New Roman" w:hAnsi="Times New Roman" w:cs="Times New Roman"/>
          <w:sz w:val="28"/>
          <w:szCs w:val="28"/>
        </w:rPr>
        <w:t xml:space="preserve"> в 15</w:t>
      </w:r>
      <w:r w:rsidRPr="006A4F20">
        <w:rPr>
          <w:rFonts w:ascii="Times New Roman" w:hAnsi="Times New Roman" w:cs="Times New Roman"/>
          <w:sz w:val="28"/>
          <w:szCs w:val="28"/>
        </w:rPr>
        <w:t xml:space="preserve">-00 часов. </w:t>
      </w:r>
    </w:p>
    <w:p w:rsidR="007A56D1" w:rsidRPr="006A4F20" w:rsidRDefault="007A56D1" w:rsidP="007A5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уполномоченным</w:t>
      </w:r>
      <w:r w:rsidRPr="006A4F2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6A4F20">
        <w:rPr>
          <w:rFonts w:ascii="Times New Roman" w:hAnsi="Times New Roman" w:cs="Times New Roman"/>
          <w:sz w:val="28"/>
          <w:szCs w:val="28"/>
        </w:rPr>
        <w:t>обсуждаемому  вопросу</w:t>
      </w:r>
      <w:proofErr w:type="gramEnd"/>
      <w:r w:rsidRPr="006A4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Андресян Д.Г.</w:t>
      </w:r>
    </w:p>
    <w:p w:rsidR="007A56D1" w:rsidRPr="00E83361" w:rsidRDefault="007A56D1" w:rsidP="007A5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4F20">
        <w:rPr>
          <w:rFonts w:ascii="Times New Roman" w:hAnsi="Times New Roman"/>
          <w:sz w:val="28"/>
          <w:szCs w:val="28"/>
        </w:rPr>
        <w:t>Опубликовать настоящее решение в перио</w:t>
      </w:r>
      <w:r>
        <w:rPr>
          <w:rFonts w:ascii="Times New Roman" w:hAnsi="Times New Roman"/>
          <w:sz w:val="28"/>
          <w:szCs w:val="28"/>
        </w:rPr>
        <w:t>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ский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вестник» и разместить на офиц</w:t>
      </w:r>
      <w:r>
        <w:rPr>
          <w:rFonts w:ascii="Times New Roman" w:hAnsi="Times New Roman"/>
          <w:sz w:val="28"/>
          <w:szCs w:val="28"/>
        </w:rPr>
        <w:t xml:space="preserve">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F20">
        <w:rPr>
          <w:rFonts w:ascii="Times New Roman" w:hAnsi="Times New Roman"/>
          <w:sz w:val="28"/>
          <w:szCs w:val="28"/>
        </w:rPr>
        <w:t>сельсовета.</w:t>
      </w:r>
      <w:r w:rsidRPr="00E83361">
        <w:rPr>
          <w:rFonts w:ascii="Times New Roman" w:hAnsi="Times New Roman"/>
          <w:sz w:val="28"/>
          <w:szCs w:val="28"/>
        </w:rPr>
        <w:t>Прогноз</w:t>
      </w:r>
      <w:proofErr w:type="spellEnd"/>
      <w:r w:rsidRPr="00E83361">
        <w:rPr>
          <w:rFonts w:ascii="Times New Roman" w:hAnsi="Times New Roman"/>
          <w:sz w:val="28"/>
          <w:szCs w:val="28"/>
        </w:rPr>
        <w:t xml:space="preserve"> социально- экономического развития </w:t>
      </w:r>
      <w:proofErr w:type="spellStart"/>
      <w:r w:rsidRPr="00E8336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E83361">
        <w:rPr>
          <w:rFonts w:ascii="Times New Roman" w:hAnsi="Times New Roman"/>
          <w:sz w:val="28"/>
          <w:szCs w:val="28"/>
        </w:rPr>
        <w:t xml:space="preserve"> сельсовета на 2016 год и плановый период 2017 и 2018 годов прилагается.</w:t>
      </w:r>
    </w:p>
    <w:p w:rsidR="007A56D1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D1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56D1" w:rsidRPr="006A4F20" w:rsidRDefault="007A56D1" w:rsidP="007A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D1" w:rsidRDefault="007A56D1" w:rsidP="007A5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56D1" w:rsidRDefault="007A56D1" w:rsidP="007A5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56D1" w:rsidRDefault="007A56D1" w:rsidP="007A5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</w:t>
      </w:r>
      <w:r w:rsidRPr="006A4F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4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Д.Г. Андресян</w:t>
      </w:r>
      <w:r w:rsidRPr="006A4F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56D1" w:rsidRPr="006A4F20" w:rsidRDefault="007A56D1" w:rsidP="007A56D1">
      <w:pPr>
        <w:pStyle w:val="a4"/>
        <w:rPr>
          <w:rFonts w:ascii="Times New Roman" w:hAnsi="Times New Roman"/>
          <w:sz w:val="28"/>
          <w:szCs w:val="28"/>
        </w:rPr>
      </w:pPr>
    </w:p>
    <w:p w:rsidR="007A56D1" w:rsidRPr="009C0494" w:rsidRDefault="007A56D1" w:rsidP="007A56D1">
      <w:pPr>
        <w:pStyle w:val="2"/>
        <w:widowControl w:val="0"/>
        <w:tabs>
          <w:tab w:val="num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56D1" w:rsidRDefault="007A56D1" w:rsidP="007A56D1"/>
    <w:p w:rsidR="007A56D1" w:rsidRDefault="007A56D1" w:rsidP="007A56D1">
      <w:pPr>
        <w:spacing w:after="0"/>
        <w:rPr>
          <w:sz w:val="28"/>
          <w:szCs w:val="28"/>
        </w:rPr>
      </w:pPr>
    </w:p>
    <w:p w:rsidR="007A56D1" w:rsidRDefault="007A56D1" w:rsidP="007A56D1">
      <w:pPr>
        <w:spacing w:after="0"/>
        <w:rPr>
          <w:sz w:val="28"/>
          <w:szCs w:val="28"/>
        </w:rPr>
      </w:pPr>
    </w:p>
    <w:p w:rsidR="007A56D1" w:rsidRDefault="007A56D1" w:rsidP="007A56D1">
      <w:pPr>
        <w:spacing w:after="0"/>
        <w:rPr>
          <w:sz w:val="28"/>
          <w:szCs w:val="28"/>
        </w:rPr>
      </w:pPr>
    </w:p>
    <w:p w:rsidR="007A56D1" w:rsidRDefault="007A56D1" w:rsidP="007A56D1"/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04A6">
        <w:rPr>
          <w:rFonts w:ascii="Times New Roman" w:eastAsia="Times New Roman" w:hAnsi="Times New Roman" w:cs="Times New Roman"/>
          <w:b/>
          <w:sz w:val="36"/>
          <w:szCs w:val="36"/>
        </w:rPr>
        <w:t>ПРОГНОЗ</w:t>
      </w: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04A6">
        <w:rPr>
          <w:rFonts w:ascii="Times New Roman" w:eastAsia="Times New Roman" w:hAnsi="Times New Roman" w:cs="Times New Roman"/>
          <w:b/>
          <w:sz w:val="36"/>
          <w:szCs w:val="36"/>
        </w:rPr>
        <w:t xml:space="preserve">Социально-экономического развития администрации </w:t>
      </w:r>
      <w:proofErr w:type="spellStart"/>
      <w:r w:rsidRPr="001804A6">
        <w:rPr>
          <w:rFonts w:ascii="Times New Roman" w:eastAsia="Times New Roman" w:hAnsi="Times New Roman" w:cs="Times New Roman"/>
          <w:b/>
          <w:sz w:val="36"/>
          <w:szCs w:val="36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 </w:t>
      </w:r>
      <w:proofErr w:type="spellStart"/>
      <w:r w:rsidRPr="001804A6">
        <w:rPr>
          <w:rFonts w:ascii="Times New Roman" w:eastAsia="Times New Roman" w:hAnsi="Times New Roman" w:cs="Times New Roman"/>
          <w:b/>
          <w:sz w:val="36"/>
          <w:szCs w:val="36"/>
        </w:rPr>
        <w:t>Болотнинского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 Новосибирской области на 2016 год и плановый период 2017-2018 годов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4A6">
        <w:rPr>
          <w:rFonts w:ascii="Times New Roman" w:eastAsia="Times New Roman" w:hAnsi="Times New Roman" w:cs="Times New Roman"/>
          <w:sz w:val="24"/>
          <w:szCs w:val="24"/>
        </w:rPr>
        <w:t>с.Светлая</w:t>
      </w:r>
      <w:proofErr w:type="spell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Поляна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социально-экономического развития </w:t>
      </w:r>
      <w:proofErr w:type="spellStart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за 2015 год.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Жилищно-коммунальный комплекс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Развитие социальной среды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Бюджет и бюджетная обеспеченность</w:t>
      </w:r>
    </w:p>
    <w:p w:rsidR="007A56D1" w:rsidRPr="001804A6" w:rsidRDefault="007A56D1" w:rsidP="007A56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>Основные проблемы социально-экономического развития на 2016 год и на плановый период 2017-2018 годов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Демографические проблемы 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в сфере культуры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в сфере физической культуры и спорта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развития жилищно-коммунального хозяйства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Проблема занятости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безопасности жизни (безнадзорность, правонарушения, алкоголизм, наркомания и т.д.)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развития агропромышленного комплекса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развития малого и среднего предпринимательства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Проблемы охраны окружающей среды</w:t>
      </w:r>
    </w:p>
    <w:p w:rsidR="007A56D1" w:rsidRPr="001804A6" w:rsidRDefault="007A56D1" w:rsidP="007A56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>Резервы социально-экономического развития на 2016 год и плановый период 2017-2018 годов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в сфере ЖКХ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повышения уровня жизни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демографического развития поселения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развития АПК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развития потребительского рынка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развития малого и среднего предпринимательства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Резервы развития социальной сферы образования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Здравоохранение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Физкультура и спорт</w:t>
      </w:r>
    </w:p>
    <w:p w:rsidR="007A56D1" w:rsidRPr="001804A6" w:rsidRDefault="007A56D1" w:rsidP="007A56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социально-экономического развития </w:t>
      </w:r>
      <w:proofErr w:type="spellStart"/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на 2015-2018 годы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Социальные цели и задачи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Здоровье населения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Молодёжная политика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Обеспечение законности и правопорядка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Труд и занятость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Повышение качества окружающей среды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Цели и задачи развития сельского хозяйства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Развитие малого и среднего предпринимательства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Развитие потребительского рынка и сферы услуг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>Развитие жилищно-коммунального хозяйства</w:t>
      </w:r>
    </w:p>
    <w:p w:rsidR="007A56D1" w:rsidRPr="001804A6" w:rsidRDefault="007A56D1" w:rsidP="007A56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местного самоуправления</w:t>
      </w:r>
    </w:p>
    <w:p w:rsidR="007A56D1" w:rsidRPr="001804A6" w:rsidRDefault="007A56D1" w:rsidP="007A56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показатель социально-экономического развития администрации </w:t>
      </w:r>
      <w:proofErr w:type="spellStart"/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на 2015-2018 годы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Целью социально-экономического развития </w:t>
      </w:r>
      <w:proofErr w:type="spellStart"/>
      <w:r w:rsidRPr="001804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proofErr w:type="spellStart"/>
      <w:r w:rsidRPr="001804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Болотнинского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района Новосибирской области на 2014 год и на период до 2017 года является обеспечение условий для повышения уровня и качества жизни населения поселения.</w:t>
      </w: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A56D1" w:rsidRPr="001804A6" w:rsidRDefault="007A56D1" w:rsidP="007A56D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социально-экономического развития </w:t>
      </w:r>
      <w:proofErr w:type="spellStart"/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2015 год.</w:t>
      </w:r>
    </w:p>
    <w:p w:rsidR="007A56D1" w:rsidRPr="001804A6" w:rsidRDefault="007A56D1" w:rsidP="007A56D1">
      <w:pPr>
        <w:spacing w:before="100" w:beforeAutospacing="1"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положение поселения в 2015 году</w:t>
      </w:r>
      <w:r w:rsidRPr="00180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На территории поселения находятся: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казённое предприятие «Тепло», Муниципальное бюджетное учреждение «Комплексный центр социального обслуживания населения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филиал отделения милосердия, круглосуточное пребывание для престарелых и инвалидов, военно-патриотический клуб «Родина».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МКП «Тепло» с. Светлая Поляна оказывает услуги населению по теплоснабжению и водоснабжению, в зимнее время осуществляет очистку дорог от снега.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Проведены ремонты водопроводной сети в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с.Светлая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Поляна,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с.Таганай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д.Горн</w:t>
      </w:r>
      <w:proofErr w:type="spellEnd"/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Потребительский рынок поселения характеризуется стабильностью, обеспеченностью товарами.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Объем розничного товарооборота за 2015 год стабилен. Более половины оборота розничной торговли формируется за счет реализации продовольственных товаров.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В структуре расходов населения на оплату услуг преобладающую долю занимают жилищно-коммунальные услуги.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Жилищно-коммунальный комплекс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Общая площадь жилых домов, обслуживаемых МКП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« Тепло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» с. Светлая Поляна составляет 33,4 тыс.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. В среднем на одного жителя приходится 18,8 кв. метров. Протяженность тепловых сетей, находящихся в муниципальной собственности, составляет </w:t>
      </w:r>
      <w:smartTag w:uri="urn:schemas-microsoft-com:office:smarttags" w:element="metricconverter">
        <w:smartTagPr>
          <w:attr w:name="ProductID" w:val="1,5 км"/>
        </w:smartTagPr>
        <w:r w:rsidRPr="001804A6">
          <w:rPr>
            <w:rFonts w:ascii="Times New Roman" w:eastAsia="Times New Roman" w:hAnsi="Times New Roman" w:cs="Times New Roman"/>
            <w:sz w:val="28"/>
            <w:szCs w:val="28"/>
          </w:rPr>
          <w:t xml:space="preserve">1,5 </w:t>
        </w:r>
        <w:proofErr w:type="gramStart"/>
        <w:r w:rsidRPr="001804A6">
          <w:rPr>
            <w:rFonts w:ascii="Times New Roman" w:eastAsia="Times New Roman" w:hAnsi="Times New Roman" w:cs="Times New Roman"/>
            <w:sz w:val="28"/>
            <w:szCs w:val="28"/>
          </w:rPr>
          <w:t>км</w:t>
        </w:r>
      </w:smartTag>
      <w:r w:rsidRPr="001804A6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водопровода </w:t>
      </w:r>
      <w:smartTag w:uri="urn:schemas-microsoft-com:office:smarttags" w:element="metricconverter">
        <w:smartTagPr>
          <w:attr w:name="ProductID" w:val="21,5 км"/>
        </w:smartTagPr>
        <w:r w:rsidRPr="001804A6">
          <w:rPr>
            <w:rFonts w:ascii="Times New Roman" w:eastAsia="Times New Roman" w:hAnsi="Times New Roman" w:cs="Times New Roman"/>
            <w:sz w:val="28"/>
            <w:szCs w:val="28"/>
          </w:rPr>
          <w:t>21,5 км</w:t>
        </w:r>
      </w:smartTag>
      <w:r w:rsidRPr="00180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МКП «Тепло» с. Светлая Поляна своевременно и в полном объеме осуществляет подготовку к отопительному сезону. Теплоснабжение осуществляется с 2 котельных: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котельная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с. Светлая Поляна обеспечивает теплом объекты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соцкульбыта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, 1 лечебное заведение,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Светлополянскую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котельная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п.Таганай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теплом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Таганаевскую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Уровень платежей населения за коммунальные услуги составляет 100% от экономически обоснованного тарифа.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Развитие социальной сферы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На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территории  поселения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находится 6 населенных пункта. На 1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января  2015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года численность постоянного населения составила 1736человек.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Численность занятых в экономике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составила  302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занятых в личном подсобном хозяйстве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составляет  190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на 01.01.2015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года  в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поселении  составляла 5 человек.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В поселении 1 ФАП – д. Новая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Чебула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. Процент охвата профилактическими осмотрами составил 100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%,.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>диспансеризация населения-98%.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В поселении 2 средних общеобразовательных школы, детский сад «Рябинка» при    МКОУ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Светлополянская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СОШ. Коллективы школ укомплектованы квалифицированными кадрами. В 2015 году МКОУ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Светлополянская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СОШ не полностью укомплектована квалифицированными кадрами. Некоторые учителя ведут по два-три учебных предмета разной направленности, (например преподаватель химии ведет: химию, географию и историю). Это произошло из-за того, что из школы уходят квалифицированные кадры с высшим образованием из-за низкой заработной платы. В МКОУ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Светлополянская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СОШ  имеется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компьютерный класс,  доступ к Интернету. Выпускники школ поступают в высшие и средние специальные учебные заведения.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Ежегодно учащиеся 2 школ отдыхают в санаториях, летних лагерях труда и отдыха. В 2015 году 60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детей  отдохнули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в лагере дневного пребывания при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Светлополянской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школе 50 и 53 при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Таганаевской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На начало 2014/2015 года в двух школах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Светлополянской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Таганаевской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СОШ обучается 191 учащихся. В школах организовано горячее питание.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Из  населенного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пункта (с. Сибиряк) осуществляется подвоз учащихся в количестве 19 человек , из населённого пункта (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д.Горн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>) осуществляется подвоз учащихся в количестве 16 человек. В школах имеются все виды благоустройства.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Муниципальное казённое учреждение культуры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Светлополянский</w:t>
      </w:r>
      <w:proofErr w:type="spellEnd"/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центр культуры и досуга» с. Светлая Поляна, находящееся на территории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создано в целях осуществления культурной государственной политики на территории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Предоставляет населению разнообразные услуги социально-культурного, просветительского и развлекательного характера, создает условия для развития самодеятельного творчества, организует досуг жителей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Бюджет и бюджетная обеспеченность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Бюджет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доходам: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2016 год – 5650,9</w:t>
      </w:r>
    </w:p>
    <w:p w:rsidR="007A56D1" w:rsidRPr="001804A6" w:rsidRDefault="007A56D1" w:rsidP="007A5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4A6">
        <w:rPr>
          <w:rFonts w:ascii="Times New Roman" w:eastAsia="Times New Roman" w:hAnsi="Times New Roman" w:cs="Times New Roman"/>
          <w:sz w:val="24"/>
          <w:szCs w:val="24"/>
        </w:rPr>
        <w:t>налоговые</w:t>
      </w:r>
      <w:proofErr w:type="gram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– 2171,7</w:t>
      </w:r>
    </w:p>
    <w:p w:rsidR="007A56D1" w:rsidRPr="001804A6" w:rsidRDefault="007A56D1" w:rsidP="007A5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4A6">
        <w:rPr>
          <w:rFonts w:ascii="Times New Roman" w:eastAsia="Times New Roman" w:hAnsi="Times New Roman" w:cs="Times New Roman"/>
          <w:sz w:val="24"/>
          <w:szCs w:val="24"/>
        </w:rPr>
        <w:t>неналоговые</w:t>
      </w:r>
      <w:proofErr w:type="gram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2017 год – 4085,8</w:t>
      </w:r>
    </w:p>
    <w:p w:rsidR="007A56D1" w:rsidRPr="001804A6" w:rsidRDefault="007A56D1" w:rsidP="007A5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4A6">
        <w:rPr>
          <w:rFonts w:ascii="Times New Roman" w:eastAsia="Times New Roman" w:hAnsi="Times New Roman" w:cs="Times New Roman"/>
          <w:sz w:val="24"/>
          <w:szCs w:val="24"/>
        </w:rPr>
        <w:t>налоговые</w:t>
      </w:r>
      <w:proofErr w:type="gram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6D1" w:rsidRPr="001804A6" w:rsidRDefault="007A56D1" w:rsidP="007A5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4A6">
        <w:rPr>
          <w:rFonts w:ascii="Times New Roman" w:eastAsia="Times New Roman" w:hAnsi="Times New Roman" w:cs="Times New Roman"/>
          <w:sz w:val="24"/>
          <w:szCs w:val="24"/>
        </w:rPr>
        <w:t>неналоговые</w:t>
      </w:r>
      <w:proofErr w:type="gram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2018 год – 4136,0</w:t>
      </w:r>
    </w:p>
    <w:p w:rsidR="007A56D1" w:rsidRPr="001804A6" w:rsidRDefault="007A56D1" w:rsidP="007A5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4A6">
        <w:rPr>
          <w:rFonts w:ascii="Times New Roman" w:eastAsia="Times New Roman" w:hAnsi="Times New Roman" w:cs="Times New Roman"/>
          <w:sz w:val="24"/>
          <w:szCs w:val="24"/>
        </w:rPr>
        <w:t>налоговые</w:t>
      </w:r>
      <w:proofErr w:type="gram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6D1" w:rsidRPr="001804A6" w:rsidRDefault="007A56D1" w:rsidP="007A5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4A6">
        <w:rPr>
          <w:rFonts w:ascii="Times New Roman" w:eastAsia="Times New Roman" w:hAnsi="Times New Roman" w:cs="Times New Roman"/>
          <w:sz w:val="24"/>
          <w:szCs w:val="24"/>
        </w:rPr>
        <w:t>неналоговые</w:t>
      </w:r>
      <w:proofErr w:type="gram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6D1" w:rsidRPr="001804A6" w:rsidRDefault="007A56D1" w:rsidP="007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6D1" w:rsidRPr="001804A6" w:rsidRDefault="007A56D1" w:rsidP="007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proofErr w:type="spellStart"/>
      <w:r w:rsidRPr="001804A6"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расходам: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2016 год – 5650,9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– 1307,8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хозяйства – 3,0 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уличное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освещение – 2,0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и содержание мест захоронения – 2,0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прочие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благоустройству – 3,0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2017 год – 4085,8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– 1043,5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хозяйства – 2,0 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уличное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освещение – 2,0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и содержание мест захоронения – 1,0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прочие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благоустройству – 2,0</w:t>
      </w: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2018 год – 4136,0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– 1103,3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хозяйства –2,0 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уличное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освещение – 2,0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и содержание мест захоронения – 1,0</w:t>
      </w:r>
    </w:p>
    <w:p w:rsidR="007A56D1" w:rsidRPr="001804A6" w:rsidRDefault="007A56D1" w:rsidP="007A56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прочие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благоустройству – 2,0</w:t>
      </w:r>
    </w:p>
    <w:p w:rsidR="007A56D1" w:rsidRPr="001804A6" w:rsidRDefault="007A56D1" w:rsidP="007A56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Дальнейшее развитие поселения сдерживает ряд факторов, требующих значительных консолидированных усилий всех уровней власти, бизнеса и населения.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Медленно формируются основы стабильного развития сельского хозяйства, повышения качества жизни населения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Наблюдается дифференциация населения по доходам. Проблемой является высокая доля населения с доходами ниже прожиточного минимума, в том числе среди работающих.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Достигнутый уровень социального и экономического развития поселения позволяет рассматривать результаты и возможности развития, ставить новые задачи развития поселения по достижению качественных изменений в экономическом и социальном развитии.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Основные проблемы социально-экономического развития на 2016 год и на плановый период 2017-2018 годов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На развитие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поселения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поселении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усуглубляется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ещё и неблагоприятными природно-климатическими и экономико-географическими условиями (основных рынков), отставанием развития производственной и социальной инфраструктуры.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Основные проблемы социально-экономического развития поселения на планируемый период следующие.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Демографические проблемы</w:t>
      </w:r>
    </w:p>
    <w:p w:rsidR="007A56D1" w:rsidRPr="001804A6" w:rsidRDefault="007A56D1" w:rsidP="007A56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- Остаётся низкой рождаемость населения, число умерших превышает число родившихся.</w:t>
      </w:r>
    </w:p>
    <w:p w:rsidR="007A56D1" w:rsidRPr="001804A6" w:rsidRDefault="007A56D1" w:rsidP="007A56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- Продолжается процесс старения населения.</w:t>
      </w:r>
    </w:p>
    <w:p w:rsidR="007A56D1" w:rsidRPr="001804A6" w:rsidRDefault="007A56D1" w:rsidP="007A56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- Проблемы малых сел (отсутствие рабочих мест, ликвидация сельхозпредприятий).</w:t>
      </w:r>
    </w:p>
    <w:p w:rsidR="007A56D1" w:rsidRPr="001804A6" w:rsidRDefault="007A56D1" w:rsidP="007A56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-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в сфере культуры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- недостаточное привлечение взрослого населения для массовых мероприятий (нежелание населения участвовать в мероприятиям, проводимых работниками Дома культуры);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- недостаточное финансирование для обновления материально-технической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базы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 современным световым, звуковым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, музыкальными инструментами в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Светлополянском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доме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- недостаточный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уровень  комплектования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библиотеки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периодическими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изданиями;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 необходимо проведение капитального ремонта в ДК с. Светлая Поляна.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в сфере физической культуры и спорта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низкий уровень численности населения, занимающихся физической культурой и спортом.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недостаточное качество общедоступной инфраструктуры, ориентированной на массовые слои населения.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- практически не обновляется материально-техническая база учреждений системы физической культуры и спорта.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развития жилищно-коммунального хозяйства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- </w:t>
      </w:r>
      <w:r w:rsidRPr="001804A6">
        <w:rPr>
          <w:rFonts w:ascii="Times New Roman" w:eastAsia="Times New Roman" w:hAnsi="Times New Roman" w:cs="Times New Roman"/>
          <w:sz w:val="28"/>
          <w:szCs w:val="28"/>
        </w:rPr>
        <w:t>высокая степень износа основных производственных фондов;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ветхого и аварийного муниципального жилищного фонда;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сложное финансовое положение МУП «Тепло» с. Светлая Поляна, недостаток оборотных средств, большая задолженность по коммунальным платежам населения перед МУП «Тепло» с. Светлая Поляна;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изношенный транспорт;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отсутствие обменного жилого фонда для переселения в него граждан-неплательщиков за жилищно-коммунальные услуги и квартплату.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нет автономного электроснабжения предприятий ЖКХ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Проблема занятости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проблема трудоустройства по месту жительства (отсутствие рабочих мест, отсутствие сельскохозяйственных предприятий).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на предприятии.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безопасности жизни (безнадзорность, правонарушения, алкоголизм, наркомания и т.д.)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не оказывается достаточной материальной поддержки детям, находящимся в социально-опасном положении, для приобретения учебной литературы, обеспечения горячего питания, прохождения и обследования в областных учреждениях здравоохранения.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алкоголизация несовершеннолетних.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проблема оказания психологической помощи несовершеннолетним является социально-значимой в связи с широкой распространённостью негативных явлений в семье, школьной и социальной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в детско-подростковой среде и, как следствие повышение криминальной активности детей и подростков, их безнадзорности.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развития агропромышленного комплекса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отсутствие на территории поселения сельскохозяйственных предприятий;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- наличие сельскохозяйственных угодий, вышедших из оборота обрабатываемых и использованных земель.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развития малого и среднего предпринимательства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- недостаток квалифицированных, предприимчивых кадров в сфере малого предпринимательства.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Проблемы охраны окружающей среды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- Отсутствие эффективной системы обращения с отходами потребления;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- отсутствие очистных сооружений;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Резервы в сфере ЖКХ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Наделение более жесткими полномочиями МУП «Тепло» с. Светлая Поляна, занимающегося сбором квартплаты, создание и реализация механизма по работе с плательщиками в рамках исполнения Жилищного кодекса РФ и Гражданского кодекса РФ;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оптимизация затрат в жилищно- коммунальном комплексе;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качественно новая организация обслуживания жилого фонда, развитие самоуправления граждан в этой сфере;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установка приборов учета для контроля за фактическим потреблением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Резервы повышения уровня жизни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повышение уровня занятости населения, сокращение уровня безработицы;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обеспечение условий для повышения минимального размера заработной до величины прожиточного минимума для трудоспособного населения, создание условий для своевременной и полной выплаты заработной платы, ликвидации просроченной задолженности по ее выплате, легализации теневой занятости и скрытых форм оплаты труда.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Резервы демографического развития поселения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повышение реальных доходов населения и улучшение условий его жизнедеятельности;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создание полноценных условий жизнедеятельности семьи, женщин, молодежи, престарелых, инвалидов, улучшение условий жизнеобеспечения детей;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улучшение здоровья населения и увеличение ожидаемой продолжительности жизни;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реализация мероприятий по улучшению условий и охраны труда.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Резервы развития АПК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- наличие свободных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земельных  ресурсов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сельскохозяйственного производства;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- создание условий для развития сельскохозяйственного производства;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- создание условий для повышения доходности сельскохозяйственного производства;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- социальное развитие села.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Резервы развития потребительского рынка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- наличие незанятого трудоспособного населения;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- совершенствование форм торговли и увеличения торговых площадей;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- наполнение потребительского рынка качественными товарами и бытовыми услугами;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- повышение заработной платы работникам в сфере торговли;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- повышение квалификации работников сферы потребительского рынка.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Резервы развития малого и среднего предпринимательства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- наличие незанятого трудоспособного населения;</w:t>
      </w:r>
    </w:p>
    <w:p w:rsidR="007A56D1" w:rsidRPr="001804A6" w:rsidRDefault="007A56D1" w:rsidP="007A56D1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- совершенствование форм торговли;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рынка качественными и конкурентоспособными товарами и бытовыми услугами.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Резервы развития социальной сферы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proofErr w:type="gramEnd"/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- оказание социально - психологической и педагогической помощи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несовершеннолетним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- реализация планов и заданий по укреплению материально-технической базы образовательного учреждения;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- поиск новых форм организации летнего трудового отдыха;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- усиление профилактической работы с семьями;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- выявление несовершеннолетних, находящихся в социально опасном положении, а также не посещающих или систематически пропускающих по неуважительной причине занятия в образовательном учреждении, принятие мер по их воспитанию и получению ими основного общего образования;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- сохранение имеющего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- укрепление материально-технической базы учреждения культуры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Физкультура и спорт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  - престижность и общественная значимость занятий физической культурой и спортом;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- совершенствование форм и направленности пропаганды физической культуры и спорта.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социально-экономического развития </w:t>
      </w:r>
      <w:proofErr w:type="spellStart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2015-2018 годы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6D1" w:rsidRPr="001804A6" w:rsidRDefault="007A56D1" w:rsidP="007A56D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В основе социально-экономического развития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период 2014-2016 годы, с учетом основных проблем социально-экономического развития стоят следующие задачи и цели: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Социальные цели</w:t>
      </w: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и задачи</w:t>
      </w:r>
    </w:p>
    <w:p w:rsidR="007A56D1" w:rsidRPr="001804A6" w:rsidRDefault="007A56D1" w:rsidP="007A56D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Уровень жизни населения.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>Обеспечение роста благосостояния и качества жизни населения, повышение эффективности и качества предоставления социальных услуг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создание для жителей поселения условий для эффективной трудовой занятости и развития предпринимательской инициативы;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создание условий для роста среднедушевых доходов населения;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создание условий для повышения размера минимальной заработной платы до величины прожиточного минимума для трудоспособного населения, повышение уровня средней заработной платы работников;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Здоровье населения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Цель - сохранение и улучшение здоровья людей.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укрепление материально- технической базы </w:t>
      </w:r>
      <w:proofErr w:type="spellStart"/>
      <w:r w:rsidRPr="001804A6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180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стабилизация показателей здоровья населения поселения;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доступность и повышение качества медицинской помощи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Образование.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Цель - реализация социальных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гарантий  населения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качественного образования;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Общее образование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дальнейшая оптимизация образовательного учреждения, позволяющая обеспечить гарантии прав детей на образование;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формирование условий для сохранения и укрепления здоровья обучающихся;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укрепление преподавательского состава, повышение квалификации педагогов и управленческих кадров;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воспитание патриотизма, гражданственности, повышение нравственности подрастающего поколения.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Молодежная политика.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Цель - формирование и укрепление правовых, экономических и организационных условий для гражданского становления и социальной самореализации молодежи.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содействие гражданскому, социальному, культурному, духовному и физическому развитию детей и молодежи;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приобщение молодежи к занятиям физкультурой и спортом, утверждение здорового образа жизни;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организация досуга детей и молодежи;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проведение профилактических мероприятий по предотвращению преступности и злоупотреблению наркотиками среди молодежи;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Культура.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Цель - сохранение учреждений культуры, содействие и обеспечение прав граждан на участие в культурной жизни и пользование учреждением культуры;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повышение интеллектуального, нравственного и физического уровня молодежи, воспитание патриотизма и национального самосознания.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сохранение и развитие народной культуры и самодеятельного творчества (вовлечение населения в проводимые мероприятия);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совершенствование структуры библиотечного обслуживания, внедрение современных информационных технологий.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Цель - повышение уровня здоровья и формирование здорового образа жизни средствами физической культуры и спорта.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укрепление и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развитие  физкультурно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>-оздоровительных объектов, оснащение их инвентарем и оборудованием;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развитие массовой физкультуры и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спорта ,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ценностей здорового образа жизни, развитие и привлечение детей, подростков и молодежи к занятиям физической культурой и спортом.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Обеспечение законности и правопорядка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Цель - повышение уровня безопасности населения, усиление законных прав и интересов граждан, обеспечение правопорядка на территории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принятие  мер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по усилению охраны систем жизнеобеспечения поселения, по противодействию терроризму.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Труд и занятость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Цель – развитие и эффективное использование трудового потенциала поселения,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повышение уровня занятости населения, сокращение уровня безработицы;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усиление трудовой мотивации учащейся и незанятой молодежи, трудоустройство несовершеннолетних в летний период;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- обеспечение условий для повышения минимального размера заработной платы до величины прожиточного минимума для трудоспособного населения, создание условий для своевременной и полной выплаты заработной платы, ликвидации просроченной задолженности по ее выплате.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Повышение качества окружающей среды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Цель - рациональное использование природных ресурсов и повышение уровня экологической безопасности населения на территории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разработка эффективной системы обращения с отходами потребления;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повышение эффективности экологического воспитания подрастающего поколения и всего населения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развития сельского хозяйства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Цель - развитие сельского хозяйства, решение социальных проблем населения поселения.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создание условий для максимальной занятости населения поселения, развития личных подсобных хозяйств;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расширение зоны заготовок сельскохозяйственной продукции в личных подсобных хозяйствах населения;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- улучшение жилищных условий населения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Цель - повышение темпов развития малого и среднего предпринимательства.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развитие финансовых механизмов, направленных на развитие малого и среднего предпринимательства;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- информационная, методическая и организационная поддержка населения и представителей малого и среднего предпринимательства по проблемам развития бизнеса.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Развитие потребительского рынка и сферы услуг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Цель - обеспечение удовлетворения потребностей населения в товарах и услугах.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 увеличение розничного товарооборота;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- развитие сферы бытовых услуг в поселении.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- коммунального хозяйства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Цель - оптимизация затрат, улучшение качества услуг при одновременном снижении затрат на их производство, повышение эффективности использования топливно- энергетических ресурсов, усиление адресной защиты населения при оплате жилищно-коммунальных услуг.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повышение эффективности использования средств населения и бюджетных средств за оказанные жилищно-коммунальные услуги;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модернизация и замена отслужившего срок технологического оборудования системы теплоснабжения, водоснабжения;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- установление приборов учета для контроля за фактическим потреблением коммунальных услуг.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местного самоуправления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Цель - обеспечение комплексного социально-экономического развития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 области муниципальных финансов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Цель - обеспечение роста собственных доходов бюджета, повышение 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4A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proofErr w:type="gramEnd"/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бюджетных расходов.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создание условий для повышения налогового потенциала территории;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контроль за выполнением плана собираемости налоговых и неналоговых платежей;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- проведение мероприятий по выявлению незарегистрированных объектов недвижимости, принадлежащих физическим лицам, содействие в их регистрации и уплате налога на имущество физических лиц;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- сокращение расходов бюджета путем расширения возможностей использования муниципального заказа.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В области управления и использования муниципального имущества и земель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Цель - повышение эффективности использования имущества.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 Задачи: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sz w:val="28"/>
          <w:szCs w:val="28"/>
        </w:rPr>
        <w:t xml:space="preserve">             - введение рыночных механизмов формирования арендной платы за использование муниципального имущества.</w:t>
      </w: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56D1" w:rsidRPr="001804A6">
          <w:pgSz w:w="11906" w:h="16838"/>
          <w:pgMar w:top="1134" w:right="567" w:bottom="1134" w:left="1418" w:header="709" w:footer="709" w:gutter="0"/>
          <w:pgNumType w:start="0"/>
          <w:cols w:space="720"/>
        </w:sectPr>
      </w:pPr>
    </w:p>
    <w:p w:rsidR="007A56D1" w:rsidRPr="001804A6" w:rsidRDefault="007A56D1" w:rsidP="007A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 Основные показатели социально-экономического развития администрации</w:t>
      </w:r>
    </w:p>
    <w:p w:rsidR="007A56D1" w:rsidRPr="001804A6" w:rsidRDefault="007A56D1" w:rsidP="007A56D1">
      <w:pPr>
        <w:spacing w:after="0" w:line="240" w:lineRule="auto"/>
        <w:ind w:left="8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1804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2015-2018годы</w:t>
      </w:r>
    </w:p>
    <w:p w:rsidR="007A56D1" w:rsidRPr="001804A6" w:rsidRDefault="007A56D1" w:rsidP="007A56D1">
      <w:p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859"/>
        <w:gridCol w:w="1293"/>
        <w:gridCol w:w="1078"/>
        <w:gridCol w:w="1293"/>
        <w:gridCol w:w="1497"/>
        <w:gridCol w:w="12"/>
        <w:gridCol w:w="1509"/>
        <w:gridCol w:w="1724"/>
        <w:gridCol w:w="23"/>
        <w:gridCol w:w="1270"/>
        <w:gridCol w:w="1651"/>
        <w:gridCol w:w="19"/>
      </w:tblGrid>
      <w:tr w:rsidR="007A56D1" w:rsidRPr="001804A6" w:rsidTr="002165E9">
        <w:trPr>
          <w:trHeight w:val="41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Показатели развития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поселения</w:t>
            </w:r>
            <w:proofErr w:type="gramEnd"/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Измер</w:t>
            </w:r>
            <w:proofErr w:type="spell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2015г.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2016г.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2017г.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2018г.</w:t>
            </w:r>
          </w:p>
        </w:tc>
      </w:tr>
      <w:tr w:rsidR="007A56D1" w:rsidRPr="001804A6" w:rsidTr="002165E9">
        <w:trPr>
          <w:gridAfter w:val="1"/>
          <w:wAfter w:w="19" w:type="dxa"/>
          <w:trHeight w:val="274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D1" w:rsidRPr="001804A6" w:rsidRDefault="007A56D1" w:rsidP="0021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D1" w:rsidRPr="001804A6" w:rsidRDefault="007A56D1" w:rsidP="0021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оценка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% к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2014г.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% к 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план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% к 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% к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2017 г.</w:t>
            </w:r>
          </w:p>
        </w:tc>
      </w:tr>
      <w:tr w:rsidR="007A56D1" w:rsidRPr="001804A6" w:rsidTr="002165E9">
        <w:trPr>
          <w:gridAfter w:val="1"/>
          <w:wAfter w:w="19" w:type="dxa"/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Численность постоянного 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населения( на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начало года)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1743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7A56D1" w:rsidRPr="001804A6" w:rsidTr="002165E9">
        <w:trPr>
          <w:gridAfter w:val="1"/>
          <w:wAfter w:w="19" w:type="dxa"/>
          <w:trHeight w:val="50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Общий коэффициент рождаемости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166,6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166,6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166,6</w:t>
            </w:r>
          </w:p>
        </w:tc>
      </w:tr>
      <w:tr w:rsidR="007A56D1" w:rsidRPr="001804A6" w:rsidTr="002165E9">
        <w:trPr>
          <w:gridAfter w:val="1"/>
          <w:wAfter w:w="19" w:type="dxa"/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Общий коэффициент смертности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65,1</w:t>
            </w:r>
          </w:p>
        </w:tc>
      </w:tr>
      <w:tr w:rsidR="007A56D1" w:rsidRPr="001804A6" w:rsidTr="002165E9">
        <w:trPr>
          <w:gridAfter w:val="1"/>
          <w:wAfter w:w="19" w:type="dxa"/>
          <w:trHeight w:val="2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прибывших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7A56D1" w:rsidRPr="001804A6" w:rsidTr="002165E9">
        <w:trPr>
          <w:gridAfter w:val="1"/>
          <w:wAfter w:w="19" w:type="dxa"/>
          <w:trHeight w:val="3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выбывших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7A56D1" w:rsidRPr="001804A6" w:rsidTr="002165E9">
        <w:trPr>
          <w:gridAfter w:val="1"/>
          <w:wAfter w:w="19" w:type="dxa"/>
          <w:trHeight w:val="72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детей, умерших в возрасте до 1 года, на 1000 родившихся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7A56D1" w:rsidRPr="001804A6" w:rsidTr="002165E9">
        <w:trPr>
          <w:gridAfter w:val="1"/>
          <w:wAfter w:w="19" w:type="dxa"/>
          <w:trHeight w:val="7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Материнская смертность на 100 </w:t>
            </w: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тыс.родившихся</w:t>
            </w:r>
            <w:proofErr w:type="spell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живыми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7A56D1" w:rsidRPr="001804A6" w:rsidTr="002165E9">
        <w:trPr>
          <w:gridAfter w:val="1"/>
          <w:wAfter w:w="19" w:type="dxa"/>
          <w:trHeight w:val="1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</w:tr>
      <w:tr w:rsidR="007A56D1" w:rsidRPr="001804A6" w:rsidTr="002165E9">
        <w:trPr>
          <w:gridAfter w:val="1"/>
          <w:wAfter w:w="19" w:type="dxa"/>
          <w:trHeight w:val="19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детей в возрасте от трех до семи лет, получающих дошкольную образовательную услугу и (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или)  услугу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их содержанию в организациях различной организационно-правовой формы  и формы собственности в общей </w:t>
            </w: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численности детей от трех до семи лет.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109,1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109,1</w:t>
            </w: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Поголовье скота 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 все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категории хозяйств)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крупный рогатый скот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Вт.ч.коровы</w:t>
            </w:r>
            <w:proofErr w:type="spellEnd"/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свиньи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голов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0,329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0,200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0,300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0,200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0,055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94,2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293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0,196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0,07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100,7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0,290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0,192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0,075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99,6</w:t>
            </w: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Производство молока 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 все</w:t>
            </w:r>
            <w:proofErr w:type="gramEnd"/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категории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86,6</w:t>
            </w: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Производство мяса на убой в живом весе 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 все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106,6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0,750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93,7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0,750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0,739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95,5</w:t>
            </w:r>
          </w:p>
        </w:tc>
      </w:tr>
      <w:tr w:rsidR="007A56D1" w:rsidRPr="001804A6" w:rsidTr="002165E9">
        <w:trPr>
          <w:gridAfter w:val="1"/>
          <w:wAfter w:w="19" w:type="dxa"/>
          <w:trHeight w:val="72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Млн.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D1" w:rsidRPr="001804A6" w:rsidRDefault="007A56D1" w:rsidP="0021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D1" w:rsidRPr="001804A6" w:rsidRDefault="007A56D1" w:rsidP="0021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Объем выполненных работ по виду деятельности 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 строительство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», включая </w:t>
            </w: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хозспособ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Млн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</w:t>
            </w:r>
            <w:proofErr w:type="spellEnd"/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 в эксплуатацию индивидуальных жилых домов</w:t>
            </w: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построенных</w:t>
            </w:r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населением за </w:t>
            </w: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свой счет и с помощью кредитов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Кв.м</w:t>
            </w:r>
            <w:proofErr w:type="spell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</w:t>
            </w:r>
            <w:proofErr w:type="spellEnd"/>
            <w:proofErr w:type="gram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Прибыль прибыльных предприятий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Млн.руб</w:t>
            </w:r>
            <w:proofErr w:type="spell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заработной платы работников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Млн.руб</w:t>
            </w:r>
            <w:proofErr w:type="spellEnd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занятых в экономике (среднегодовая)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7A56D1" w:rsidRPr="001804A6" w:rsidTr="002165E9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108,4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101,3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D1" w:rsidRPr="001804A6" w:rsidRDefault="007A56D1" w:rsidP="002165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4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7A56D1" w:rsidRPr="001804A6" w:rsidRDefault="007A56D1" w:rsidP="007A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D1" w:rsidRDefault="007A56D1" w:rsidP="007A56D1"/>
    <w:p w:rsidR="007A56D1" w:rsidRDefault="007A56D1" w:rsidP="007A56D1"/>
    <w:p w:rsidR="00FB4431" w:rsidRDefault="00CF6175"/>
    <w:sectPr w:rsidR="00FB4431" w:rsidSect="001804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181"/>
    <w:multiLevelType w:val="hybridMultilevel"/>
    <w:tmpl w:val="952675AC"/>
    <w:lvl w:ilvl="0" w:tplc="B2D650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66A3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CAE6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C4DD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26DE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34B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0200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DAD8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4E37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F25F72"/>
    <w:multiLevelType w:val="hybridMultilevel"/>
    <w:tmpl w:val="C9F65FF0"/>
    <w:lvl w:ilvl="0" w:tplc="FDAEA2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219CD5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0ABC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405F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FE9E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0484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3E20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CAED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AA65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5241B36"/>
    <w:multiLevelType w:val="hybridMultilevel"/>
    <w:tmpl w:val="199027FC"/>
    <w:lvl w:ilvl="0" w:tplc="61601182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63EE1"/>
    <w:multiLevelType w:val="hybridMultilevel"/>
    <w:tmpl w:val="53F42FB8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5448A"/>
    <w:multiLevelType w:val="hybridMultilevel"/>
    <w:tmpl w:val="6BCCF64E"/>
    <w:lvl w:ilvl="0" w:tplc="3A5688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C070F"/>
    <w:multiLevelType w:val="hybridMultilevel"/>
    <w:tmpl w:val="B0D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73"/>
    <w:rsid w:val="00190B41"/>
    <w:rsid w:val="004A0473"/>
    <w:rsid w:val="006B25C3"/>
    <w:rsid w:val="007A56D1"/>
    <w:rsid w:val="00C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B14A-57BC-4858-94F9-C8E3328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D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7A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A56D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A56D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A56D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1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2016-01-14T07:40:00Z</cp:lastPrinted>
  <dcterms:created xsi:type="dcterms:W3CDTF">2015-12-21T08:21:00Z</dcterms:created>
  <dcterms:modified xsi:type="dcterms:W3CDTF">2016-01-14T07:41:00Z</dcterms:modified>
</cp:coreProperties>
</file>