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СВЕТЛОПОЛЯНСКОГО СЕЛЬСОВЕТА </w:t>
      </w:r>
    </w:p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БОЛОТНИНСКОГО РАЙОНА 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F93627" w:rsidRDefault="00F93627" w:rsidP="00F93627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F93627" w:rsidRDefault="00F93627" w:rsidP="00F93627">
      <w:pPr>
        <w:widowControl w:val="0"/>
        <w:spacing w:after="0" w:line="240" w:lineRule="auto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bCs/>
          <w:snapToGrid w:val="0"/>
          <w:sz w:val="28"/>
          <w:szCs w:val="28"/>
        </w:rPr>
        <w:t>от 25.02.2013                                                                                                   № 42</w:t>
      </w:r>
    </w:p>
    <w:p w:rsid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proofErr w:type="gramStart"/>
      <w:r>
        <w:rPr>
          <w:rFonts w:ascii="Times New Roman" w:hAnsi="Times New Roman"/>
          <w:bCs/>
          <w:snapToGrid w:val="0"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napToGrid w:val="0"/>
          <w:sz w:val="28"/>
          <w:szCs w:val="28"/>
        </w:rPr>
        <w:t>. Светлая Поляна</w:t>
      </w:r>
    </w:p>
    <w:p w:rsidR="00F93627" w:rsidRPr="00F93627" w:rsidRDefault="00F93627" w:rsidP="00F93627">
      <w:pPr>
        <w:widowControl w:val="0"/>
        <w:spacing w:after="0" w:line="24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</w:p>
    <w:p w:rsidR="00F93627" w:rsidRDefault="00F93627" w:rsidP="00F93627">
      <w:pPr>
        <w:spacing w:after="240" w:line="255" w:lineRule="atLeast"/>
        <w:jc w:val="center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1E1E1E"/>
          <w:sz w:val="28"/>
          <w:szCs w:val="28"/>
          <w:lang w:eastAsia="ru-RU"/>
        </w:rPr>
        <w:t>Об утверждении Порядка проведения  и критериях оценки эффективности                                                                                                                                    реализации муниципальных целевых программ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bCs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     В соответствии с бюджетным законодательством Российской Федерации,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в целях реализации </w:t>
      </w:r>
      <w:r w:rsidR="00970D73"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оложения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70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70D73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 xml:space="preserve"> управлени</w:t>
      </w:r>
      <w:r w:rsidR="00970D73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и распоряжени</w:t>
      </w:r>
      <w:r w:rsidR="00970D73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муниципальной собственност</w:t>
      </w:r>
      <w:r w:rsidR="00970D73">
        <w:rPr>
          <w:rFonts w:ascii="Times New Roman" w:hAnsi="Times New Roman"/>
          <w:bCs/>
          <w:sz w:val="28"/>
          <w:szCs w:val="28"/>
        </w:rPr>
        <w:t>ью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</w:t>
      </w:r>
      <w:r w:rsidR="00970D73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D0A93">
        <w:rPr>
          <w:rFonts w:ascii="Times New Roman" w:hAnsi="Times New Roman"/>
          <w:bCs/>
          <w:sz w:val="28"/>
          <w:szCs w:val="28"/>
        </w:rPr>
        <w:t>Светлополянского</w:t>
      </w:r>
      <w:proofErr w:type="spellEnd"/>
      <w:r w:rsidR="003D0A9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 w:rsidR="00970D7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0D73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="00970D73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утвержденного </w:t>
      </w:r>
      <w:r w:rsidR="003D0A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proofErr w:type="spellStart"/>
      <w:r w:rsidR="003D0A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Светлополянского</w:t>
      </w:r>
      <w:proofErr w:type="spellEnd"/>
      <w:r w:rsidR="003D0A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2</w:t>
      </w:r>
      <w:r w:rsidR="008F1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8F1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.2011</w:t>
      </w:r>
      <w:r w:rsidR="008F1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49</w:t>
      </w:r>
      <w:r w:rsidR="00970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 </w:t>
      </w:r>
      <w:proofErr w:type="spellStart"/>
      <w:proofErr w:type="gramStart"/>
      <w:r w:rsidR="00970D73" w:rsidRPr="00970D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970D73" w:rsidRPr="00970D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="00970D73" w:rsidRPr="00970D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="00970D73" w:rsidRPr="00970D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 в л я ю:</w:t>
      </w:r>
    </w:p>
    <w:p w:rsidR="00F93627" w:rsidRDefault="00F93627" w:rsidP="00970D73">
      <w:pPr>
        <w:spacing w:after="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>1. Утвердить прилагаемый Порядок проведения и критерии оценки эффективности реализации муниципальных целевых программ.</w:t>
      </w:r>
    </w:p>
    <w:p w:rsidR="00F93627" w:rsidRDefault="00F93627" w:rsidP="00970D73">
      <w:p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970D73">
        <w:rPr>
          <w:rFonts w:ascii="Times New Roman" w:hAnsi="Times New Roman"/>
          <w:sz w:val="28"/>
          <w:szCs w:val="28"/>
        </w:rPr>
        <w:t xml:space="preserve">в периодическом печатном издании «Бюллетень»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970D73">
        <w:rPr>
          <w:rFonts w:ascii="Times New Roman" w:hAnsi="Times New Roman"/>
          <w:bCs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b/>
          <w:i/>
          <w:color w:val="000000"/>
          <w:sz w:val="28"/>
          <w:szCs w:val="28"/>
        </w:rPr>
        <w:t xml:space="preserve"> </w:t>
      </w:r>
    </w:p>
    <w:p w:rsidR="00F93627" w:rsidRDefault="00F93627" w:rsidP="00970D7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со дня его официального опубликования.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</w:t>
      </w:r>
    </w:p>
    <w:p w:rsidR="00F93627" w:rsidRDefault="00F93627" w:rsidP="00970D73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</w:t>
      </w:r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исполнением постановления оставляю за собой</w:t>
      </w:r>
    </w:p>
    <w:p w:rsidR="00F93627" w:rsidRDefault="00F93627" w:rsidP="00F93627">
      <w:pPr>
        <w:rPr>
          <w:rFonts w:ascii="Times New Roman" w:hAnsi="Times New Roman"/>
          <w:sz w:val="28"/>
          <w:szCs w:val="28"/>
        </w:rPr>
      </w:pPr>
    </w:p>
    <w:p w:rsidR="00F93627" w:rsidRDefault="00F93627" w:rsidP="00F93627">
      <w:pPr>
        <w:rPr>
          <w:rFonts w:ascii="Times New Roman" w:hAnsi="Times New Roman"/>
          <w:sz w:val="28"/>
          <w:szCs w:val="28"/>
        </w:rPr>
      </w:pPr>
    </w:p>
    <w:p w:rsidR="00970D73" w:rsidRDefault="00970D73" w:rsidP="00F93627">
      <w:pPr>
        <w:rPr>
          <w:rFonts w:ascii="Times New Roman" w:hAnsi="Times New Roman"/>
          <w:sz w:val="28"/>
          <w:szCs w:val="28"/>
        </w:rPr>
      </w:pPr>
    </w:p>
    <w:p w:rsidR="00F93627" w:rsidRDefault="00970D73" w:rsidP="00970D7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</w:p>
    <w:p w:rsidR="00970D73" w:rsidRDefault="00970D73" w:rsidP="00970D7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сельсовета                                                                                Д.Г.Андресян  </w:t>
      </w:r>
    </w:p>
    <w:p w:rsidR="00F93627" w:rsidRDefault="00F93627" w:rsidP="00F93627">
      <w:pPr>
        <w:jc w:val="right"/>
        <w:rPr>
          <w:rFonts w:ascii="Times New Roman" w:hAnsi="Times New Roman"/>
          <w:sz w:val="28"/>
          <w:szCs w:val="28"/>
        </w:rPr>
      </w:pPr>
    </w:p>
    <w:p w:rsidR="00F93627" w:rsidRDefault="00F93627" w:rsidP="00F93627">
      <w:pPr>
        <w:jc w:val="right"/>
        <w:rPr>
          <w:rFonts w:ascii="Times New Roman" w:hAnsi="Times New Roman"/>
          <w:sz w:val="28"/>
          <w:szCs w:val="28"/>
        </w:rPr>
      </w:pPr>
    </w:p>
    <w:p w:rsidR="00F93627" w:rsidRDefault="00F93627" w:rsidP="00F93627">
      <w:pPr>
        <w:jc w:val="right"/>
        <w:rPr>
          <w:rFonts w:ascii="Times New Roman" w:hAnsi="Times New Roman"/>
          <w:sz w:val="28"/>
          <w:szCs w:val="28"/>
        </w:rPr>
      </w:pPr>
    </w:p>
    <w:p w:rsidR="00F93627" w:rsidRDefault="00F93627" w:rsidP="00970D73">
      <w:pPr>
        <w:spacing w:after="0"/>
        <w:jc w:val="right"/>
        <w:rPr>
          <w:rStyle w:val="a3"/>
          <w:b w:val="0"/>
          <w:bCs w:val="0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к постановлению администрации                                                                                     </w:t>
      </w:r>
      <w:proofErr w:type="spellStart"/>
      <w:r w:rsidR="00970D73"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Новосибирской области                                                                                                                     от 2</w:t>
      </w:r>
      <w:r w:rsidR="00970D7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.02.2013 № </w:t>
      </w:r>
      <w:r w:rsidR="00970D73">
        <w:rPr>
          <w:rFonts w:ascii="Times New Roman" w:hAnsi="Times New Roman"/>
          <w:sz w:val="28"/>
          <w:szCs w:val="28"/>
        </w:rPr>
        <w:t>4</w:t>
      </w:r>
      <w:r w:rsidR="00243B80">
        <w:rPr>
          <w:rFonts w:ascii="Times New Roman" w:hAnsi="Times New Roman"/>
          <w:sz w:val="28"/>
          <w:szCs w:val="28"/>
        </w:rPr>
        <w:t>2</w:t>
      </w:r>
    </w:p>
    <w:p w:rsidR="00F93627" w:rsidRDefault="00F93627" w:rsidP="00F93627">
      <w:pPr>
        <w:jc w:val="center"/>
      </w:pPr>
      <w:r>
        <w:rPr>
          <w:rFonts w:ascii="Times New Roman" w:eastAsia="Times New Roman" w:hAnsi="Times New Roman"/>
          <w:bCs/>
          <w:color w:val="1E1E1E"/>
          <w:sz w:val="28"/>
          <w:szCs w:val="28"/>
          <w:lang w:eastAsia="ru-RU"/>
        </w:rPr>
        <w:t>ПОРЯДОК</w:t>
      </w:r>
    </w:p>
    <w:p w:rsidR="00F93627" w:rsidRDefault="00F93627" w:rsidP="00F93627">
      <w:pPr>
        <w:spacing w:after="0" w:line="216" w:lineRule="auto"/>
        <w:jc w:val="center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1E1E1E"/>
          <w:sz w:val="28"/>
          <w:szCs w:val="28"/>
          <w:lang w:eastAsia="ru-RU"/>
        </w:rPr>
        <w:t>проведения и критерии оценки эффективности</w:t>
      </w:r>
    </w:p>
    <w:p w:rsidR="00F93627" w:rsidRDefault="00F93627" w:rsidP="00F93627">
      <w:pPr>
        <w:spacing w:after="0" w:line="216" w:lineRule="auto"/>
        <w:jc w:val="center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1E1E1E"/>
          <w:sz w:val="28"/>
          <w:szCs w:val="28"/>
          <w:lang w:eastAsia="ru-RU"/>
        </w:rPr>
        <w:t>реализации муниципальных целевых программ</w:t>
      </w:r>
    </w:p>
    <w:p w:rsidR="00F93627" w:rsidRDefault="00F93627" w:rsidP="00F93627">
      <w:pPr>
        <w:spacing w:after="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1. Порядок проведения и критерии оценки эффективности реализации муниципальных целевых программ определяют правила проведения ежегодной оценки эффективности мероприятий муниципальных целевых программ.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2. Оценка эффективности муниципальных целевых программ осуществляется в целях достижения оптимального соотношения связанных с их реализацией затрат и достигаемых в ходе реализации результатов, а также обеспечения принципов бюджетной системы Российской Федерации: результативности и эффективности использования бюджетных средств; прозрачности; достоверности бюджета; </w:t>
      </w:r>
      <w:proofErr w:type="spellStart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адресность</w:t>
      </w:r>
      <w:proofErr w:type="spellEnd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и целевого характера бюджетных средств.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3. Оценка эффективности реализации муниципальных целевых программ осуществляется муниципальными заказчиками по годам в течение всего срока реализации программы в соответствии с методикой оценки эффективности программы, утвержденной в составе муниципальной целевой программы. Материалы по оценке эффективности должны включать алгоритм расчета целевых показателей реализации муниципальной целевой программы с приведением соответствующих формул расчета.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>4. Оценка эффективности реализации муниципальной целевой программы должна содержать общую оценку вклада муниципальной целевой программы в социально-экономическое развитие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0D73">
        <w:rPr>
          <w:rFonts w:ascii="Times New Roman" w:hAnsi="Times New Roman"/>
          <w:bCs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поселение)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Информация об оценке эффективности реализации муниципальной целевой программы, подготовленная муниципальным заказчиком муниципальной целевой программы, рассматривается: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главой поселения в части оценки достижения запланированных результатов;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финансовым органом администрации поселения в части оценки бюджетной эффективности.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lastRenderedPageBreak/>
        <w:t xml:space="preserve">5. Оценка вклада муниципальной целевой программы в социально-экономическое развитие поселения производится по следующим направлениям: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оценка достижения запланированных результатов;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оценка бюджетной эффективности.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6. В ходе </w:t>
      </w:r>
      <w:proofErr w:type="gramStart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проведения оценки достижения запланированных результатов муниципальной целевой программы</w:t>
      </w:r>
      <w:proofErr w:type="gramEnd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за год (за весь период реализации программы) фактически достигнутые значения показателей сопоставляются с их плановыми значениями, приведенными в таблице «Целевые показатели Программы» второго раздела муниципальной целевой программы.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В случае выявления отклонений фактических результатов в отчетном году от запланированных на этот год необходимо с указанием</w:t>
      </w:r>
      <w:proofErr w:type="gramEnd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нереализованных или реализованных не в полной мере мероприятий представлять обоснование причин: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7. При оценке бюджетной эффективности реализации муниципальных целевых программ следует исходить из следующего основного принципа: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при реализации муниципальных целевых программ муниципальные заказчики муниципальных целевых программ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программой объема средств.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В ходе проведения оценки бюджетной эффективности муниципальных целевых программ учитывается следующее: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соответствие произведенных расходов установленным расходным полномочиям муниципальных заказчиков муниципальных целевых программ;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возникновение экономии бюджетных ассигнований на реализацию муниципальных целевых программ, в том числе и в результате проведенных конкурсных процедур;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результативность реализации муниципальных целевых программ, направленных на энергосбережение и </w:t>
      </w:r>
      <w:proofErr w:type="spellStart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энергоэффективность</w:t>
      </w:r>
      <w:proofErr w:type="spellEnd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несоответствие (превышение) объемов ассигнований бюджета сельского поселения объемам бюджетных ассигнований, предусмотренным в муниципальных целевых программах (с указанием сумм и причин по мероприятиям);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перераспределение бюджетных ассигнований между мероприятиями муниципальной целевой программы (с указанием количества и причин);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соотношение степени достижения целей муниципальных целевых программ с периодом времени, затраченным на их достижение;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результаты мониторинга исполнения муниципальных заданий, установленных подведомственным учреждениям;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предложения муниципальных заказчиков муниципальных целевых программ о достижении наилучших результатов с использованием наименьших затрат;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объем привлеченных средств областного бюджета и внебюджетных источников на реализацию мероприятий муниципальных целевых программ;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объем привлеченных средств местных бюджетов, в том числе доноров, на реализацию мероприятий муниципальных целевых программ, направленных на </w:t>
      </w:r>
      <w:proofErr w:type="spellStart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приоритетных расходных обязательств муниципальных образований;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ab/>
        <w:t xml:space="preserve">- результаты проверок целевого и эффективного расходования бюджетных средств на реализацию муниципальных целевых программ, проведенных муниципальными органами, осуществляющими функции по муниципальному финансовому контролю, и муниципальными органами, осуществляющими надзор за соблюдением бюджетного законодательства Российской Федерации и нормативными правовыми актами, регулирующими бюджетные правоотношения. </w:t>
      </w: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both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24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0" w:line="240" w:lineRule="auto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sectPr w:rsidR="00F93627">
          <w:pgSz w:w="11906" w:h="16838"/>
          <w:pgMar w:top="1134" w:right="850" w:bottom="1134" w:left="1701" w:header="708" w:footer="708" w:gutter="0"/>
          <w:cols w:space="720"/>
        </w:sectPr>
      </w:pPr>
    </w:p>
    <w:p w:rsidR="00F93627" w:rsidRDefault="00F93627" w:rsidP="00970D73">
      <w:pPr>
        <w:spacing w:after="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br/>
        <w:t xml:space="preserve">к Порядку проведения и критериям                                                                                                  </w:t>
      </w:r>
    </w:p>
    <w:p w:rsidR="00F93627" w:rsidRDefault="00F93627" w:rsidP="00970D73">
      <w:pPr>
        <w:spacing w:after="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оценки эффективности реализации                                                                                 </w:t>
      </w:r>
    </w:p>
    <w:p w:rsidR="00F93627" w:rsidRDefault="00F93627" w:rsidP="00970D73">
      <w:pPr>
        <w:spacing w:after="0" w:line="255" w:lineRule="atLeast"/>
        <w:jc w:val="right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муниципальных целевых программ </w:t>
      </w:r>
    </w:p>
    <w:p w:rsidR="00F93627" w:rsidRDefault="00F93627" w:rsidP="00F93627">
      <w:pPr>
        <w:spacing w:after="0" w:line="255" w:lineRule="atLeast"/>
        <w:jc w:val="both"/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0" w:line="255" w:lineRule="atLeast"/>
        <w:jc w:val="both"/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</w:pPr>
    </w:p>
    <w:p w:rsidR="00F93627" w:rsidRDefault="00F93627" w:rsidP="00F93627">
      <w:pPr>
        <w:spacing w:after="0" w:line="255" w:lineRule="atLeast"/>
        <w:jc w:val="center"/>
        <w:rPr>
          <w:rFonts w:ascii="Times New Roman" w:eastAsia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  <w:t>ИНФОРМАЦИЯ</w:t>
      </w:r>
    </w:p>
    <w:p w:rsidR="00F93627" w:rsidRDefault="00F93627" w:rsidP="00F93627">
      <w:pPr>
        <w:spacing w:after="0" w:line="216" w:lineRule="auto"/>
        <w:jc w:val="center"/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  <w:t>об оценке эффективности реализации муниципальных целевых программ</w:t>
      </w:r>
    </w:p>
    <w:p w:rsidR="00F93627" w:rsidRDefault="00F93627" w:rsidP="00F93627">
      <w:pPr>
        <w:spacing w:after="100" w:line="216" w:lineRule="auto"/>
        <w:jc w:val="center"/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  <w:t>за отчетный ____ финансовый год и за весь период реализации ____ годов</w:t>
      </w:r>
    </w:p>
    <w:p w:rsidR="00F93627" w:rsidRDefault="00F93627" w:rsidP="00F93627">
      <w:pPr>
        <w:spacing w:after="100" w:line="216" w:lineRule="auto"/>
        <w:jc w:val="center"/>
        <w:rPr>
          <w:rFonts w:ascii="Times New Roman" w:eastAsia="Times New Roman" w:hAnsi="Times New Roman"/>
          <w:b/>
          <w:bCs/>
          <w:color w:val="1E1E1E"/>
          <w:sz w:val="20"/>
          <w:szCs w:val="20"/>
          <w:lang w:eastAsia="ru-RU"/>
        </w:rPr>
      </w:pPr>
    </w:p>
    <w:tbl>
      <w:tblPr>
        <w:tblW w:w="5065" w:type="pct"/>
        <w:jc w:val="center"/>
        <w:tblInd w:w="-123" w:type="dxa"/>
        <w:tblCellMar>
          <w:left w:w="0" w:type="dxa"/>
          <w:right w:w="0" w:type="dxa"/>
        </w:tblCellMar>
        <w:tblLook w:val="04A0"/>
      </w:tblPr>
      <w:tblGrid>
        <w:gridCol w:w="758"/>
        <w:gridCol w:w="2149"/>
        <w:gridCol w:w="1334"/>
        <w:gridCol w:w="1474"/>
        <w:gridCol w:w="1020"/>
        <w:gridCol w:w="1020"/>
        <w:gridCol w:w="1020"/>
        <w:gridCol w:w="1449"/>
        <w:gridCol w:w="1020"/>
        <w:gridCol w:w="1449"/>
        <w:gridCol w:w="1020"/>
        <w:gridCol w:w="1449"/>
      </w:tblGrid>
      <w:tr w:rsidR="00F93627" w:rsidTr="00F93627">
        <w:trPr>
          <w:cantSplit/>
          <w:jc w:val="center"/>
        </w:trPr>
        <w:tc>
          <w:tcPr>
            <w:tcW w:w="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jc w:val="both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Наименование показателей результативности</w:t>
            </w:r>
          </w:p>
        </w:tc>
        <w:tc>
          <w:tcPr>
            <w:tcW w:w="8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jc w:val="both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Ожидаемые значения целевых показателей, предусмотренные программой</w:t>
            </w:r>
          </w:p>
        </w:tc>
        <w:tc>
          <w:tcPr>
            <w:tcW w:w="49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  <w:t>Фактически достигнутые значения показателей</w:t>
            </w:r>
          </w:p>
        </w:tc>
      </w:tr>
      <w:tr w:rsidR="00F93627" w:rsidTr="00F93627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627" w:rsidRDefault="00F9362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627" w:rsidRDefault="00F9362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627" w:rsidRDefault="00F9362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E1E1E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1-й год реализации Программы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2-й год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реал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Про- граммы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3-й год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реал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Про- граммы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1-й год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реал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Про- граммы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отклонение от планового  показателя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2-й год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реал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Про- граммы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отклонение от 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планового</w:t>
            </w:r>
            <w:proofErr w:type="gramEnd"/>
          </w:p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показателя </w:t>
            </w:r>
          </w:p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(+,-)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3-й год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реал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Про- граммы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отклонение от 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планового</w:t>
            </w:r>
            <w:proofErr w:type="gramEnd"/>
          </w:p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показателя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F93627" w:rsidTr="00F93627">
        <w:trPr>
          <w:cantSplit/>
          <w:jc w:val="center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12</w:t>
            </w:r>
          </w:p>
        </w:tc>
      </w:tr>
      <w:tr w:rsidR="00F93627" w:rsidTr="00F93627">
        <w:trPr>
          <w:cantSplit/>
          <w:jc w:val="center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Показатель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результати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1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</w:tr>
      <w:tr w:rsidR="00F93627" w:rsidTr="00F93627">
        <w:trPr>
          <w:cantSplit/>
          <w:jc w:val="center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Показатель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результати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</w:tr>
      <w:tr w:rsidR="00F93627" w:rsidTr="00F93627">
        <w:trPr>
          <w:cantSplit/>
          <w:jc w:val="center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Показатель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результати</w:t>
            </w:r>
            <w:proofErr w:type="gram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 xml:space="preserve"> 3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93627" w:rsidRDefault="00F93627">
            <w:pPr>
              <w:spacing w:before="100" w:beforeAutospacing="1" w:after="100" w:afterAutospacing="1" w:line="216" w:lineRule="auto"/>
              <w:ind w:firstLine="150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E1E1E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627" w:rsidRDefault="00F9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C255C" w:rsidRDefault="00AC255C"/>
    <w:sectPr w:rsidR="00AC255C" w:rsidSect="00970D73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627"/>
    <w:rsid w:val="00243B80"/>
    <w:rsid w:val="002651BE"/>
    <w:rsid w:val="002A50C7"/>
    <w:rsid w:val="003D0A93"/>
    <w:rsid w:val="0052767A"/>
    <w:rsid w:val="008F10DD"/>
    <w:rsid w:val="00970D73"/>
    <w:rsid w:val="00A71F03"/>
    <w:rsid w:val="00AC255C"/>
    <w:rsid w:val="00F93627"/>
    <w:rsid w:val="00F9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27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93627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93627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character" w:styleId="a3">
    <w:name w:val="Strong"/>
    <w:basedOn w:val="a0"/>
    <w:qFormat/>
    <w:rsid w:val="00F9362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7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D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0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2013-03-15T02:31:00Z</cp:lastPrinted>
  <dcterms:created xsi:type="dcterms:W3CDTF">2013-03-14T05:46:00Z</dcterms:created>
  <dcterms:modified xsi:type="dcterms:W3CDTF">2013-03-15T02:32:00Z</dcterms:modified>
</cp:coreProperties>
</file>